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69" w:type="pct"/>
        <w:tblInd w:w="6379" w:type="dxa"/>
        <w:tblCellMar>
          <w:left w:w="0" w:type="dxa"/>
          <w:right w:w="0" w:type="dxa"/>
        </w:tblCellMar>
        <w:tblLook w:val="00A0" w:firstRow="1" w:lastRow="0" w:firstColumn="1" w:lastColumn="0" w:noHBand="0" w:noVBand="0"/>
      </w:tblPr>
      <w:tblGrid>
        <w:gridCol w:w="3709"/>
      </w:tblGrid>
      <w:tr w:rsidR="00F843BF" w:rsidRPr="00071C93" w14:paraId="479D223E" w14:textId="77777777" w:rsidTr="000F6B76">
        <w:trPr>
          <w:trHeight w:val="647"/>
        </w:trPr>
        <w:tc>
          <w:tcPr>
            <w:tcW w:w="5000" w:type="pct"/>
          </w:tcPr>
          <w:p w14:paraId="3EC5F69A" w14:textId="7DB996E3" w:rsidR="00F843BF" w:rsidRPr="00A80C8A" w:rsidRDefault="00F52764" w:rsidP="00274B16">
            <w:pPr>
              <w:widowControl w:val="0"/>
              <w:autoSpaceDE w:val="0"/>
              <w:autoSpaceDN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Додаток №2 до </w:t>
            </w:r>
            <w:r w:rsidR="00F843BF" w:rsidRPr="00A80C8A">
              <w:rPr>
                <w:rFonts w:ascii="Times New Roman" w:hAnsi="Times New Roman" w:cs="Times New Roman"/>
                <w:sz w:val="24"/>
                <w:szCs w:val="24"/>
                <w:lang w:val="uk-UA"/>
              </w:rPr>
              <w:t xml:space="preserve"> </w:t>
            </w:r>
            <w:r>
              <w:rPr>
                <w:rFonts w:ascii="Times New Roman" w:hAnsi="Times New Roman" w:cs="Times New Roman"/>
                <w:kern w:val="0"/>
                <w:sz w:val="24"/>
                <w:szCs w:val="24"/>
                <w:lang w:val="uk-UA" w:eastAsia="pl-PL"/>
              </w:rPr>
              <w:t>Протоколу №</w:t>
            </w:r>
            <w:r w:rsidR="00545A9E">
              <w:rPr>
                <w:rFonts w:ascii="Times New Roman" w:hAnsi="Times New Roman" w:cs="Times New Roman"/>
                <w:kern w:val="0"/>
                <w:sz w:val="24"/>
                <w:szCs w:val="24"/>
                <w:lang w:val="ru-RU" w:eastAsia="pl-PL"/>
              </w:rPr>
              <w:t>2</w:t>
            </w:r>
            <w:r w:rsidRPr="00545A9E">
              <w:rPr>
                <w:rFonts w:ascii="Times New Roman" w:hAnsi="Times New Roman" w:cs="Times New Roman"/>
                <w:kern w:val="0"/>
                <w:sz w:val="24"/>
                <w:szCs w:val="24"/>
                <w:lang w:val="ru-RU" w:eastAsia="pl-PL"/>
              </w:rPr>
              <w:t>/2025</w:t>
            </w:r>
            <w:r>
              <w:rPr>
                <w:rFonts w:ascii="Times New Roman" w:hAnsi="Times New Roman" w:cs="Times New Roman"/>
                <w:kern w:val="0"/>
                <w:sz w:val="24"/>
                <w:szCs w:val="24"/>
                <w:lang w:val="uk-UA" w:eastAsia="pl-PL"/>
              </w:rPr>
              <w:t xml:space="preserve">  Наглядової Ради </w:t>
            </w:r>
            <w:r w:rsidRPr="00A80C8A">
              <w:rPr>
                <w:rFonts w:ascii="Times New Roman" w:hAnsi="Times New Roman" w:cs="Times New Roman"/>
                <w:sz w:val="24"/>
                <w:szCs w:val="24"/>
                <w:lang w:val="uk-UA"/>
              </w:rPr>
              <w:t>ПРИВАТНОГО  АКЦІОНЕРНОГО ТОВАРИСТВА</w:t>
            </w:r>
            <w:r w:rsidRPr="00A80C8A">
              <w:rPr>
                <w:sz w:val="24"/>
                <w:szCs w:val="24"/>
                <w:lang w:val="uk-UA"/>
              </w:rPr>
              <w:t xml:space="preserve"> </w:t>
            </w:r>
            <w:r w:rsidRPr="00A80C8A">
              <w:rPr>
                <w:rFonts w:ascii="Times New Roman" w:hAnsi="Times New Roman" w:cs="Times New Roman"/>
                <w:sz w:val="24"/>
                <w:szCs w:val="24"/>
                <w:lang w:val="uk-UA"/>
              </w:rPr>
              <w:t xml:space="preserve">«АКЦІОНЕРНА КОМПАНІЯ «САТЕР», надалі </w:t>
            </w:r>
            <w:r>
              <w:rPr>
                <w:rFonts w:ascii="Times New Roman" w:hAnsi="Times New Roman" w:cs="Times New Roman"/>
                <w:sz w:val="24"/>
                <w:szCs w:val="24"/>
                <w:lang w:val="uk-UA"/>
              </w:rPr>
              <w:t>–</w:t>
            </w:r>
            <w:r w:rsidRPr="00A80C8A">
              <w:rPr>
                <w:rFonts w:ascii="Times New Roman" w:hAnsi="Times New Roman" w:cs="Times New Roman"/>
                <w:sz w:val="24"/>
                <w:szCs w:val="24"/>
                <w:lang w:val="uk-UA"/>
              </w:rPr>
              <w:t xml:space="preserve"> Товариство</w:t>
            </w:r>
            <w:r>
              <w:rPr>
                <w:rFonts w:ascii="Times New Roman" w:hAnsi="Times New Roman" w:cs="Times New Roman"/>
                <w:sz w:val="24"/>
                <w:szCs w:val="24"/>
                <w:lang w:val="uk-UA"/>
              </w:rPr>
              <w:t>,</w:t>
            </w:r>
            <w:r>
              <w:rPr>
                <w:rFonts w:ascii="Times New Roman" w:hAnsi="Times New Roman" w:cs="Times New Roman"/>
                <w:kern w:val="0"/>
                <w:sz w:val="24"/>
                <w:szCs w:val="24"/>
                <w:lang w:val="uk-UA" w:eastAsia="pl-PL"/>
              </w:rPr>
              <w:t xml:space="preserve"> від </w:t>
            </w:r>
            <w:r w:rsidR="00545A9E">
              <w:rPr>
                <w:rFonts w:ascii="Times New Roman" w:hAnsi="Times New Roman" w:cs="Times New Roman"/>
                <w:kern w:val="0"/>
                <w:sz w:val="24"/>
                <w:szCs w:val="24"/>
                <w:lang w:val="ru-RU" w:eastAsia="pl-PL"/>
              </w:rPr>
              <w:t>14</w:t>
            </w:r>
            <w:r>
              <w:rPr>
                <w:rFonts w:ascii="Times New Roman" w:hAnsi="Times New Roman" w:cs="Times New Roman"/>
                <w:kern w:val="0"/>
                <w:sz w:val="24"/>
                <w:szCs w:val="24"/>
                <w:lang w:val="ru-RU" w:eastAsia="pl-PL"/>
              </w:rPr>
              <w:t>.</w:t>
            </w:r>
            <w:r w:rsidRPr="00545A9E">
              <w:rPr>
                <w:rFonts w:ascii="Times New Roman" w:hAnsi="Times New Roman" w:cs="Times New Roman"/>
                <w:kern w:val="0"/>
                <w:sz w:val="24"/>
                <w:szCs w:val="24"/>
                <w:lang w:val="ru-RU" w:eastAsia="pl-PL"/>
              </w:rPr>
              <w:t>0</w:t>
            </w:r>
            <w:r w:rsidR="00545A9E">
              <w:rPr>
                <w:rFonts w:ascii="Times New Roman" w:hAnsi="Times New Roman" w:cs="Times New Roman"/>
                <w:kern w:val="0"/>
                <w:sz w:val="24"/>
                <w:szCs w:val="24"/>
                <w:lang w:val="ru-RU" w:eastAsia="pl-PL"/>
              </w:rPr>
              <w:t>7</w:t>
            </w:r>
            <w:r w:rsidRPr="00545A9E">
              <w:rPr>
                <w:rFonts w:ascii="Times New Roman" w:hAnsi="Times New Roman" w:cs="Times New Roman"/>
                <w:kern w:val="0"/>
                <w:sz w:val="24"/>
                <w:szCs w:val="24"/>
                <w:lang w:val="ru-RU" w:eastAsia="pl-PL"/>
              </w:rPr>
              <w:t>.</w:t>
            </w:r>
            <w:r>
              <w:rPr>
                <w:rFonts w:ascii="Times New Roman" w:hAnsi="Times New Roman" w:cs="Times New Roman"/>
                <w:kern w:val="0"/>
                <w:sz w:val="24"/>
                <w:szCs w:val="24"/>
                <w:lang w:val="uk-UA" w:eastAsia="pl-PL"/>
              </w:rPr>
              <w:t xml:space="preserve">2025р. </w:t>
            </w:r>
          </w:p>
          <w:p w14:paraId="4B925394" w14:textId="77777777" w:rsidR="00F843BF" w:rsidRPr="00090680" w:rsidRDefault="00F843BF" w:rsidP="00AD7D67">
            <w:pPr>
              <w:spacing w:after="0" w:line="240" w:lineRule="auto"/>
              <w:rPr>
                <w:rFonts w:ascii="Times New Roman" w:hAnsi="Times New Roman" w:cs="Times New Roman"/>
                <w:kern w:val="0"/>
                <w:sz w:val="24"/>
                <w:szCs w:val="24"/>
                <w:lang w:val="uk-UA" w:eastAsia="pl-PL"/>
              </w:rPr>
            </w:pPr>
          </w:p>
        </w:tc>
      </w:tr>
      <w:tr w:rsidR="00DB5126" w:rsidRPr="00071C93" w14:paraId="54E9539D" w14:textId="77777777" w:rsidTr="000F6B76">
        <w:trPr>
          <w:trHeight w:val="647"/>
        </w:trPr>
        <w:tc>
          <w:tcPr>
            <w:tcW w:w="5000" w:type="pct"/>
          </w:tcPr>
          <w:p w14:paraId="72377751" w14:textId="77777777" w:rsidR="00DB5126" w:rsidRPr="00A80C8A" w:rsidRDefault="00DB5126" w:rsidP="00DC387F">
            <w:pPr>
              <w:spacing w:after="0" w:line="240" w:lineRule="auto"/>
              <w:jc w:val="both"/>
              <w:rPr>
                <w:rFonts w:ascii="Times New Roman" w:hAnsi="Times New Roman" w:cs="Times New Roman"/>
                <w:sz w:val="24"/>
                <w:szCs w:val="24"/>
                <w:lang w:val="uk-UA"/>
              </w:rPr>
            </w:pPr>
          </w:p>
        </w:tc>
      </w:tr>
      <w:tr w:rsidR="00DB5126" w:rsidRPr="00071C93" w14:paraId="389CE85B" w14:textId="77777777" w:rsidTr="000F6B76">
        <w:trPr>
          <w:trHeight w:val="647"/>
        </w:trPr>
        <w:tc>
          <w:tcPr>
            <w:tcW w:w="5000" w:type="pct"/>
          </w:tcPr>
          <w:p w14:paraId="16398B2D" w14:textId="77777777" w:rsidR="00DB5126" w:rsidRPr="00A80C8A" w:rsidRDefault="00DB5126" w:rsidP="00DC387F">
            <w:pPr>
              <w:spacing w:after="0" w:line="240" w:lineRule="auto"/>
              <w:jc w:val="both"/>
              <w:rPr>
                <w:rFonts w:ascii="Times New Roman" w:hAnsi="Times New Roman" w:cs="Times New Roman"/>
                <w:sz w:val="24"/>
                <w:szCs w:val="24"/>
                <w:lang w:val="uk-UA"/>
              </w:rPr>
            </w:pPr>
          </w:p>
        </w:tc>
      </w:tr>
    </w:tbl>
    <w:p w14:paraId="768ACEEF" w14:textId="77777777" w:rsidR="00F843BF" w:rsidRPr="00090680" w:rsidRDefault="00F843BF" w:rsidP="00274B16">
      <w:pPr>
        <w:widowControl w:val="0"/>
        <w:autoSpaceDE w:val="0"/>
        <w:autoSpaceDN w:val="0"/>
        <w:spacing w:after="0" w:line="240" w:lineRule="auto"/>
        <w:jc w:val="center"/>
        <w:rPr>
          <w:rFonts w:ascii="Times New Roman" w:hAnsi="Times New Roman" w:cs="Times New Roman"/>
          <w:b/>
          <w:bCs/>
          <w:lang w:val="uk-UA"/>
        </w:rPr>
      </w:pPr>
      <w:bookmarkStart w:id="0" w:name="n1279"/>
      <w:bookmarkEnd w:id="0"/>
      <w:r w:rsidRPr="00090680">
        <w:rPr>
          <w:rFonts w:ascii="Times New Roman" w:hAnsi="Times New Roman" w:cs="Times New Roman"/>
          <w:b/>
          <w:bCs/>
          <w:kern w:val="0"/>
          <w:sz w:val="24"/>
          <w:szCs w:val="24"/>
          <w:lang w:val="uk-UA" w:eastAsia="pl-PL"/>
        </w:rPr>
        <w:t>ПОВІДОМЛЕННЯ</w:t>
      </w:r>
      <w:r w:rsidRPr="00090680">
        <w:rPr>
          <w:rFonts w:ascii="Times New Roman" w:hAnsi="Times New Roman" w:cs="Times New Roman"/>
          <w:kern w:val="0"/>
          <w:sz w:val="24"/>
          <w:szCs w:val="24"/>
          <w:lang w:val="uk-UA" w:eastAsia="pl-PL"/>
        </w:rPr>
        <w:br/>
      </w:r>
      <w:r w:rsidRPr="00090680">
        <w:rPr>
          <w:rFonts w:ascii="Times New Roman" w:hAnsi="Times New Roman" w:cs="Times New Roman"/>
          <w:b/>
          <w:bCs/>
          <w:kern w:val="0"/>
          <w:sz w:val="24"/>
          <w:szCs w:val="24"/>
          <w:lang w:val="uk-UA" w:eastAsia="pl-PL"/>
        </w:rPr>
        <w:t xml:space="preserve">про проведення (скликання) позачергових  загальних зборів акціонерів </w:t>
      </w:r>
      <w:r w:rsidRPr="00090680">
        <w:rPr>
          <w:rFonts w:ascii="Times New Roman" w:hAnsi="Times New Roman" w:cs="Times New Roman"/>
          <w:b/>
          <w:bCs/>
          <w:lang w:val="uk-UA"/>
        </w:rPr>
        <w:t>ПРИВАТНОГО  АКЦІОНЕРНОГО ТОВАРИСТВА</w:t>
      </w:r>
      <w:r w:rsidRPr="00090680">
        <w:rPr>
          <w:rStyle w:val="fontstyle01"/>
          <w:rFonts w:ascii="Times New Roman" w:hAnsi="Times New Roman" w:cs="Times New Roman"/>
          <w:lang w:val="uk-UA"/>
        </w:rPr>
        <w:t xml:space="preserve"> </w:t>
      </w:r>
      <w:r w:rsidRPr="00090680">
        <w:rPr>
          <w:rFonts w:ascii="Times New Roman" w:hAnsi="Times New Roman" w:cs="Times New Roman"/>
          <w:b/>
          <w:bCs/>
          <w:lang w:val="uk-UA"/>
        </w:rPr>
        <w:t>«АКЦІОНЕРНА КОМПАНІЯ «САТЕР»</w:t>
      </w:r>
    </w:p>
    <w:p w14:paraId="4631ABE6" w14:textId="77777777" w:rsidR="00F843BF" w:rsidRPr="00090680" w:rsidRDefault="00F843BF" w:rsidP="00367623">
      <w:pPr>
        <w:spacing w:after="0" w:line="240" w:lineRule="auto"/>
        <w:ind w:left="-567" w:right="23" w:hanging="142"/>
        <w:jc w:val="center"/>
        <w:rPr>
          <w:rFonts w:ascii="Times New Roman" w:hAnsi="Times New Roman" w:cs="Times New Roman"/>
          <w:b/>
          <w:bCs/>
          <w:sz w:val="24"/>
          <w:szCs w:val="24"/>
          <w:lang w:val="uk-UA"/>
        </w:rPr>
      </w:pPr>
      <w:r w:rsidRPr="00090680">
        <w:rPr>
          <w:rFonts w:ascii="Times New Roman" w:hAnsi="Times New Roman" w:cs="Times New Roman"/>
          <w:b/>
          <w:bCs/>
          <w:sz w:val="24"/>
          <w:szCs w:val="24"/>
          <w:lang w:val="uk-UA"/>
        </w:rPr>
        <w:t xml:space="preserve">  (далі – Загальні збори)</w:t>
      </w:r>
    </w:p>
    <w:p w14:paraId="7A9C60CE" w14:textId="77777777" w:rsidR="00F843BF" w:rsidRPr="00090680" w:rsidRDefault="00F843BF" w:rsidP="00ED752D">
      <w:pPr>
        <w:spacing w:after="0" w:line="240" w:lineRule="auto"/>
        <w:ind w:left="-142" w:right="-426" w:firstLine="142"/>
        <w:jc w:val="center"/>
        <w:rPr>
          <w:rFonts w:ascii="Times New Roman" w:hAnsi="Times New Roman" w:cs="Times New Roman"/>
          <w:b/>
          <w:bCs/>
          <w:sz w:val="24"/>
          <w:szCs w:val="24"/>
          <w:lang w:val="uk-UA"/>
        </w:rPr>
      </w:pPr>
    </w:p>
    <w:tbl>
      <w:tblPr>
        <w:tblW w:w="5139" w:type="pct"/>
        <w:tblInd w:w="-134" w:type="dxa"/>
        <w:tblCellMar>
          <w:left w:w="0" w:type="dxa"/>
          <w:right w:w="0" w:type="dxa"/>
        </w:tblCellMar>
        <w:tblLook w:val="00A0" w:firstRow="1" w:lastRow="0" w:firstColumn="1" w:lastColumn="0" w:noHBand="0" w:noVBand="0"/>
      </w:tblPr>
      <w:tblGrid>
        <w:gridCol w:w="2476"/>
        <w:gridCol w:w="7739"/>
      </w:tblGrid>
      <w:tr w:rsidR="00F843BF" w:rsidRPr="00A80C8A" w14:paraId="244DEB24" w14:textId="77777777" w:rsidTr="005866C0">
        <w:trPr>
          <w:trHeight w:val="60"/>
        </w:trPr>
        <w:tc>
          <w:tcPr>
            <w:tcW w:w="1212" w:type="pct"/>
            <w:tcBorders>
              <w:top w:val="single" w:sz="6" w:space="0" w:color="000000"/>
              <w:left w:val="single" w:sz="6" w:space="0" w:color="000000"/>
              <w:bottom w:val="single" w:sz="6" w:space="0" w:color="000000"/>
              <w:right w:val="single" w:sz="6" w:space="0" w:color="000000"/>
            </w:tcBorders>
          </w:tcPr>
          <w:p w14:paraId="5C3ABF43" w14:textId="77777777" w:rsidR="00F843BF" w:rsidRPr="00090680" w:rsidRDefault="00F843BF" w:rsidP="00E05C43">
            <w:pPr>
              <w:spacing w:after="0" w:line="240" w:lineRule="auto"/>
              <w:jc w:val="center"/>
              <w:rPr>
                <w:rFonts w:ascii="Times New Roman" w:hAnsi="Times New Roman" w:cs="Times New Roman"/>
                <w:kern w:val="0"/>
                <w:sz w:val="24"/>
                <w:szCs w:val="24"/>
                <w:lang w:val="uk-UA" w:eastAsia="pl-PL"/>
              </w:rPr>
            </w:pPr>
            <w:bookmarkStart w:id="1" w:name="n1280"/>
            <w:bookmarkEnd w:id="1"/>
            <w:r w:rsidRPr="00090680">
              <w:rPr>
                <w:rFonts w:ascii="Times New Roman" w:hAnsi="Times New Roman" w:cs="Times New Roman"/>
                <w:kern w:val="0"/>
                <w:sz w:val="24"/>
                <w:szCs w:val="24"/>
                <w:lang w:val="uk-UA" w:eastAsia="pl-PL"/>
              </w:rPr>
              <w:t>1</w:t>
            </w:r>
          </w:p>
        </w:tc>
        <w:tc>
          <w:tcPr>
            <w:tcW w:w="3788" w:type="pct"/>
            <w:tcBorders>
              <w:top w:val="single" w:sz="6" w:space="0" w:color="000000"/>
              <w:left w:val="single" w:sz="6" w:space="0" w:color="000000"/>
              <w:bottom w:val="single" w:sz="6" w:space="0" w:color="000000"/>
              <w:right w:val="single" w:sz="6" w:space="0" w:color="000000"/>
            </w:tcBorders>
          </w:tcPr>
          <w:p w14:paraId="54C85411" w14:textId="77777777" w:rsidR="00F843BF" w:rsidRPr="00090680" w:rsidRDefault="00F843BF" w:rsidP="00367623">
            <w:pPr>
              <w:spacing w:after="0" w:line="240" w:lineRule="auto"/>
              <w:ind w:right="2054"/>
              <w:jc w:val="center"/>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2</w:t>
            </w:r>
          </w:p>
        </w:tc>
      </w:tr>
      <w:tr w:rsidR="00F843BF" w:rsidRPr="00071C93" w14:paraId="2D4AA0B9" w14:textId="77777777" w:rsidTr="005866C0">
        <w:trPr>
          <w:trHeight w:val="424"/>
        </w:trPr>
        <w:tc>
          <w:tcPr>
            <w:tcW w:w="1212" w:type="pct"/>
            <w:tcBorders>
              <w:top w:val="single" w:sz="6" w:space="0" w:color="000000"/>
              <w:left w:val="single" w:sz="6" w:space="0" w:color="000000"/>
              <w:bottom w:val="single" w:sz="6" w:space="0" w:color="000000"/>
              <w:right w:val="single" w:sz="6" w:space="0" w:color="000000"/>
            </w:tcBorders>
          </w:tcPr>
          <w:p w14:paraId="5C428B2F" w14:textId="77777777" w:rsidR="00F843BF" w:rsidRPr="00090680" w:rsidRDefault="00F843BF" w:rsidP="000711DF">
            <w:pPr>
              <w:spacing w:before="150" w:after="150" w:line="240" w:lineRule="auto"/>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Повне найменування</w:t>
            </w:r>
          </w:p>
        </w:tc>
        <w:tc>
          <w:tcPr>
            <w:tcW w:w="3788" w:type="pct"/>
            <w:tcBorders>
              <w:top w:val="single" w:sz="6" w:space="0" w:color="000000"/>
              <w:left w:val="single" w:sz="6" w:space="0" w:color="000000"/>
              <w:bottom w:val="single" w:sz="6" w:space="0" w:color="000000"/>
              <w:right w:val="single" w:sz="6" w:space="0" w:color="000000"/>
            </w:tcBorders>
          </w:tcPr>
          <w:p w14:paraId="7FE2725F" w14:textId="77777777" w:rsidR="00F843BF" w:rsidRPr="00A80C8A" w:rsidRDefault="00F843BF" w:rsidP="000F6B76">
            <w:pPr>
              <w:widowControl w:val="0"/>
              <w:autoSpaceDE w:val="0"/>
              <w:autoSpaceDN w:val="0"/>
              <w:spacing w:after="0" w:line="240" w:lineRule="auto"/>
              <w:ind w:right="2054"/>
              <w:jc w:val="center"/>
              <w:rPr>
                <w:rFonts w:ascii="Times New Roman" w:hAnsi="Times New Roman" w:cs="Times New Roman"/>
                <w:b/>
                <w:bCs/>
                <w:sz w:val="24"/>
                <w:szCs w:val="24"/>
                <w:lang w:val="uk-UA"/>
              </w:rPr>
            </w:pPr>
            <w:r w:rsidRPr="00A80C8A">
              <w:rPr>
                <w:rFonts w:ascii="Times New Roman" w:hAnsi="Times New Roman" w:cs="Times New Roman"/>
                <w:b/>
                <w:bCs/>
                <w:sz w:val="24"/>
                <w:szCs w:val="24"/>
                <w:lang w:val="uk-UA"/>
              </w:rPr>
              <w:t>ПРИВАТНЕ  АКЦІОНЕРНЕ ТОВАРИСТВО</w:t>
            </w:r>
            <w:r w:rsidRPr="00A80C8A">
              <w:rPr>
                <w:rStyle w:val="fontstyle01"/>
                <w:rFonts w:ascii="Times New Roman" w:hAnsi="Times New Roman" w:cs="Times New Roman"/>
                <w:sz w:val="24"/>
                <w:szCs w:val="24"/>
                <w:lang w:val="uk-UA"/>
              </w:rPr>
              <w:t xml:space="preserve"> </w:t>
            </w:r>
            <w:r w:rsidRPr="00A80C8A">
              <w:rPr>
                <w:rFonts w:ascii="Times New Roman" w:hAnsi="Times New Roman" w:cs="Times New Roman"/>
                <w:b/>
                <w:bCs/>
                <w:sz w:val="24"/>
                <w:szCs w:val="24"/>
                <w:lang w:val="uk-UA"/>
              </w:rPr>
              <w:t>«АКЦІОНЕРНА КОМПАНІЯ «САТЕР»</w:t>
            </w:r>
          </w:p>
        </w:tc>
      </w:tr>
      <w:tr w:rsidR="00F843BF" w:rsidRPr="00A80C8A" w14:paraId="6E23CED7" w14:textId="77777777" w:rsidTr="005866C0">
        <w:trPr>
          <w:trHeight w:val="290"/>
        </w:trPr>
        <w:tc>
          <w:tcPr>
            <w:tcW w:w="1212" w:type="pct"/>
            <w:tcBorders>
              <w:top w:val="single" w:sz="6" w:space="0" w:color="000000"/>
              <w:left w:val="single" w:sz="6" w:space="0" w:color="000000"/>
              <w:bottom w:val="single" w:sz="6" w:space="0" w:color="000000"/>
              <w:right w:val="single" w:sz="6" w:space="0" w:color="000000"/>
            </w:tcBorders>
          </w:tcPr>
          <w:p w14:paraId="23049693" w14:textId="77777777" w:rsidR="00F843BF" w:rsidRPr="00090680" w:rsidRDefault="00F843BF" w:rsidP="00E05C43">
            <w:pPr>
              <w:spacing w:after="0" w:line="240" w:lineRule="auto"/>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Ідентифікаційний код Товариства</w:t>
            </w:r>
          </w:p>
        </w:tc>
        <w:tc>
          <w:tcPr>
            <w:tcW w:w="3788" w:type="pct"/>
            <w:tcBorders>
              <w:top w:val="single" w:sz="6" w:space="0" w:color="000000"/>
              <w:left w:val="single" w:sz="6" w:space="0" w:color="000000"/>
              <w:bottom w:val="single" w:sz="6" w:space="0" w:color="000000"/>
              <w:right w:val="single" w:sz="6" w:space="0" w:color="000000"/>
            </w:tcBorders>
          </w:tcPr>
          <w:p w14:paraId="0211562E" w14:textId="77777777" w:rsidR="00F843BF" w:rsidRPr="00090680" w:rsidRDefault="00F843BF" w:rsidP="000F6B76">
            <w:pPr>
              <w:spacing w:after="0" w:line="240" w:lineRule="auto"/>
              <w:ind w:right="2054"/>
              <w:jc w:val="center"/>
              <w:rPr>
                <w:rFonts w:ascii="Times New Roman" w:hAnsi="Times New Roman" w:cs="Times New Roman"/>
                <w:kern w:val="0"/>
                <w:sz w:val="24"/>
                <w:szCs w:val="24"/>
                <w:lang w:val="uk-UA" w:eastAsia="pl-PL"/>
              </w:rPr>
            </w:pPr>
            <w:r w:rsidRPr="00A80C8A">
              <w:rPr>
                <w:rStyle w:val="fontstyle21"/>
                <w:rFonts w:ascii="Times New Roman" w:hAnsi="Times New Roman" w:cs="Times New Roman"/>
                <w:lang w:val="uk-UA"/>
              </w:rPr>
              <w:t>19015984</w:t>
            </w:r>
          </w:p>
        </w:tc>
      </w:tr>
      <w:tr w:rsidR="00F843BF" w:rsidRPr="00071C93" w14:paraId="06048EEA" w14:textId="77777777" w:rsidTr="005866C0">
        <w:trPr>
          <w:trHeight w:val="361"/>
        </w:trPr>
        <w:tc>
          <w:tcPr>
            <w:tcW w:w="1212" w:type="pct"/>
            <w:tcBorders>
              <w:top w:val="single" w:sz="6" w:space="0" w:color="000000"/>
              <w:left w:val="single" w:sz="6" w:space="0" w:color="000000"/>
              <w:bottom w:val="single" w:sz="6" w:space="0" w:color="000000"/>
              <w:right w:val="single" w:sz="6" w:space="0" w:color="000000"/>
            </w:tcBorders>
          </w:tcPr>
          <w:p w14:paraId="6EC30DC8" w14:textId="77777777" w:rsidR="00F843BF" w:rsidRPr="00090680" w:rsidRDefault="00F843BF" w:rsidP="00E05C43">
            <w:pPr>
              <w:spacing w:after="0" w:line="240" w:lineRule="auto"/>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Місцезнаходження</w:t>
            </w:r>
          </w:p>
        </w:tc>
        <w:tc>
          <w:tcPr>
            <w:tcW w:w="3788" w:type="pct"/>
            <w:tcBorders>
              <w:top w:val="single" w:sz="6" w:space="0" w:color="000000"/>
              <w:left w:val="single" w:sz="6" w:space="0" w:color="000000"/>
              <w:bottom w:val="single" w:sz="6" w:space="0" w:color="000000"/>
              <w:right w:val="single" w:sz="6" w:space="0" w:color="000000"/>
            </w:tcBorders>
          </w:tcPr>
          <w:p w14:paraId="4BF4B65B" w14:textId="77777777" w:rsidR="00F843BF" w:rsidRPr="00A80C8A" w:rsidRDefault="00F843BF" w:rsidP="00367623">
            <w:pPr>
              <w:spacing w:after="0" w:line="240" w:lineRule="auto"/>
              <w:ind w:right="2054"/>
              <w:jc w:val="center"/>
              <w:rPr>
                <w:rStyle w:val="fontstyle21"/>
                <w:rFonts w:ascii="Times New Roman" w:hAnsi="Times New Roman" w:cs="Times New Roman"/>
                <w:lang w:val="uk-UA"/>
              </w:rPr>
            </w:pPr>
            <w:r w:rsidRPr="00A80C8A">
              <w:rPr>
                <w:rStyle w:val="fontstyle21"/>
                <w:rFonts w:ascii="Times New Roman" w:hAnsi="Times New Roman" w:cs="Times New Roman"/>
                <w:lang w:val="uk-UA"/>
              </w:rPr>
              <w:t>04112, м. Київ, вул. Дегтярівська, будинок № 50</w:t>
            </w:r>
          </w:p>
        </w:tc>
      </w:tr>
      <w:tr w:rsidR="00F843BF" w:rsidRPr="00A80C8A" w14:paraId="7127D1B9" w14:textId="77777777" w:rsidTr="005866C0">
        <w:trPr>
          <w:trHeight w:val="60"/>
        </w:trPr>
        <w:tc>
          <w:tcPr>
            <w:tcW w:w="1212" w:type="pct"/>
            <w:tcBorders>
              <w:top w:val="single" w:sz="6" w:space="0" w:color="000000"/>
              <w:left w:val="single" w:sz="6" w:space="0" w:color="000000"/>
              <w:bottom w:val="single" w:sz="6" w:space="0" w:color="000000"/>
              <w:right w:val="single" w:sz="6" w:space="0" w:color="000000"/>
            </w:tcBorders>
          </w:tcPr>
          <w:p w14:paraId="77EB4FEA" w14:textId="77777777" w:rsidR="00F843BF" w:rsidRPr="00090680" w:rsidRDefault="00F843BF" w:rsidP="001802CD">
            <w:pPr>
              <w:spacing w:after="0" w:line="240" w:lineRule="auto"/>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Дата проведення загальних зборів (завершення голосування)</w:t>
            </w:r>
          </w:p>
        </w:tc>
        <w:tc>
          <w:tcPr>
            <w:tcW w:w="3788" w:type="pct"/>
            <w:tcBorders>
              <w:top w:val="single" w:sz="6" w:space="0" w:color="000000"/>
              <w:left w:val="single" w:sz="6" w:space="0" w:color="000000"/>
              <w:bottom w:val="single" w:sz="6" w:space="0" w:color="000000"/>
              <w:right w:val="single" w:sz="6" w:space="0" w:color="000000"/>
            </w:tcBorders>
          </w:tcPr>
          <w:p w14:paraId="1965CAF5" w14:textId="625BCA28" w:rsidR="00F843BF" w:rsidRPr="00090680" w:rsidRDefault="00AF082F" w:rsidP="000F6B76">
            <w:pPr>
              <w:spacing w:after="0" w:line="240" w:lineRule="auto"/>
              <w:ind w:right="2054"/>
              <w:jc w:val="center"/>
              <w:rPr>
                <w:rFonts w:ascii="Times New Roman" w:hAnsi="Times New Roman" w:cs="Times New Roman"/>
                <w:kern w:val="0"/>
                <w:sz w:val="24"/>
                <w:szCs w:val="24"/>
                <w:lang w:val="uk-UA" w:eastAsia="pl-PL"/>
              </w:rPr>
            </w:pPr>
            <w:r>
              <w:rPr>
                <w:rFonts w:ascii="Times New Roman" w:hAnsi="Times New Roman" w:cs="Times New Roman"/>
                <w:b/>
                <w:bCs/>
                <w:sz w:val="24"/>
                <w:szCs w:val="24"/>
                <w:lang w:val="uk-UA"/>
              </w:rPr>
              <w:t>11</w:t>
            </w:r>
            <w:r w:rsidR="00545A9E">
              <w:rPr>
                <w:rFonts w:ascii="Times New Roman" w:hAnsi="Times New Roman" w:cs="Times New Roman"/>
                <w:b/>
                <w:bCs/>
                <w:sz w:val="24"/>
                <w:szCs w:val="24"/>
                <w:lang w:val="uk-UA"/>
              </w:rPr>
              <w:t xml:space="preserve"> серпня</w:t>
            </w:r>
            <w:r w:rsidR="00F843BF" w:rsidRPr="00A80C8A">
              <w:rPr>
                <w:rFonts w:ascii="Times New Roman" w:hAnsi="Times New Roman" w:cs="Times New Roman"/>
                <w:b/>
                <w:bCs/>
                <w:sz w:val="24"/>
                <w:szCs w:val="24"/>
                <w:lang w:val="uk-UA"/>
              </w:rPr>
              <w:t xml:space="preserve"> 2025 року  </w:t>
            </w:r>
          </w:p>
        </w:tc>
      </w:tr>
      <w:tr w:rsidR="00F843BF" w:rsidRPr="00071C93" w14:paraId="57F34032" w14:textId="77777777" w:rsidTr="005866C0">
        <w:trPr>
          <w:trHeight w:val="60"/>
        </w:trPr>
        <w:tc>
          <w:tcPr>
            <w:tcW w:w="1212" w:type="pct"/>
            <w:tcBorders>
              <w:top w:val="single" w:sz="6" w:space="0" w:color="000000"/>
              <w:left w:val="single" w:sz="6" w:space="0" w:color="000000"/>
              <w:bottom w:val="single" w:sz="6" w:space="0" w:color="000000"/>
              <w:right w:val="single" w:sz="6" w:space="0" w:color="000000"/>
            </w:tcBorders>
          </w:tcPr>
          <w:p w14:paraId="1FA5934E" w14:textId="77777777" w:rsidR="00F843BF" w:rsidRPr="00090680" w:rsidRDefault="00F843BF" w:rsidP="00097413">
            <w:pPr>
              <w:spacing w:after="0" w:line="240" w:lineRule="auto"/>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Спосіб проведення загальних зборів</w:t>
            </w:r>
          </w:p>
        </w:tc>
        <w:tc>
          <w:tcPr>
            <w:tcW w:w="3788" w:type="pct"/>
            <w:tcBorders>
              <w:top w:val="single" w:sz="6" w:space="0" w:color="000000"/>
              <w:left w:val="single" w:sz="6" w:space="0" w:color="000000"/>
              <w:bottom w:val="single" w:sz="6" w:space="0" w:color="000000"/>
              <w:right w:val="single" w:sz="6" w:space="0" w:color="000000"/>
            </w:tcBorders>
          </w:tcPr>
          <w:p w14:paraId="2E10DCCC" w14:textId="77777777" w:rsidR="00F843BF" w:rsidRPr="00090680" w:rsidRDefault="00F843BF" w:rsidP="001343CD">
            <w:pPr>
              <w:spacing w:after="0" w:line="240" w:lineRule="auto"/>
              <w:ind w:right="2054"/>
              <w:jc w:val="center"/>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опитування (дистанційн</w:t>
            </w:r>
            <w:r w:rsidR="001343CD">
              <w:rPr>
                <w:rFonts w:ascii="Times New Roman" w:hAnsi="Times New Roman" w:cs="Times New Roman"/>
                <w:kern w:val="0"/>
                <w:sz w:val="24"/>
                <w:szCs w:val="24"/>
                <w:lang w:val="uk-UA" w:eastAsia="pl-PL"/>
              </w:rPr>
              <w:t>ий</w:t>
            </w:r>
            <w:r w:rsidRPr="00090680">
              <w:rPr>
                <w:rFonts w:ascii="Times New Roman" w:hAnsi="Times New Roman" w:cs="Times New Roman"/>
                <w:kern w:val="0"/>
                <w:sz w:val="24"/>
                <w:szCs w:val="24"/>
                <w:lang w:val="uk-UA" w:eastAsia="pl-PL"/>
              </w:rPr>
              <w:t>)</w:t>
            </w:r>
            <w:r w:rsidR="005866C0">
              <w:rPr>
                <w:rFonts w:ascii="Times New Roman" w:hAnsi="Times New Roman" w:cs="Times New Roman"/>
                <w:kern w:val="0"/>
                <w:sz w:val="24"/>
                <w:szCs w:val="24"/>
                <w:lang w:val="uk-UA" w:eastAsia="pl-PL"/>
              </w:rPr>
              <w:t xml:space="preserve"> за скороченою процедурою</w:t>
            </w:r>
          </w:p>
        </w:tc>
      </w:tr>
      <w:tr w:rsidR="00F843BF" w:rsidRPr="00A80C8A" w14:paraId="766D7B11" w14:textId="77777777" w:rsidTr="005866C0">
        <w:trPr>
          <w:trHeight w:val="60"/>
        </w:trPr>
        <w:tc>
          <w:tcPr>
            <w:tcW w:w="1212" w:type="pct"/>
            <w:tcBorders>
              <w:top w:val="single" w:sz="6" w:space="0" w:color="000000"/>
              <w:left w:val="single" w:sz="6" w:space="0" w:color="000000"/>
              <w:bottom w:val="single" w:sz="6" w:space="0" w:color="000000"/>
              <w:right w:val="single" w:sz="6" w:space="0" w:color="000000"/>
            </w:tcBorders>
          </w:tcPr>
          <w:p w14:paraId="29F29FF2" w14:textId="77777777" w:rsidR="00F843BF" w:rsidRPr="00090680" w:rsidRDefault="00F843BF" w:rsidP="00097413">
            <w:pPr>
              <w:spacing w:after="0" w:line="240" w:lineRule="auto"/>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Дата складення переліку акціонерів, які мають право на участь у загальних зборах</w:t>
            </w:r>
          </w:p>
        </w:tc>
        <w:tc>
          <w:tcPr>
            <w:tcW w:w="3788" w:type="pct"/>
            <w:tcBorders>
              <w:top w:val="single" w:sz="6" w:space="0" w:color="000000"/>
              <w:left w:val="single" w:sz="6" w:space="0" w:color="000000"/>
              <w:bottom w:val="single" w:sz="6" w:space="0" w:color="000000"/>
              <w:right w:val="single" w:sz="6" w:space="0" w:color="000000"/>
            </w:tcBorders>
          </w:tcPr>
          <w:p w14:paraId="5BEEE253" w14:textId="20A4133E" w:rsidR="00F843BF" w:rsidRPr="00090680" w:rsidRDefault="00AF082F" w:rsidP="005866C0">
            <w:pPr>
              <w:spacing w:before="150" w:after="150" w:line="240" w:lineRule="auto"/>
              <w:ind w:right="2054"/>
              <w:jc w:val="center"/>
              <w:rPr>
                <w:rFonts w:ascii="Times New Roman" w:hAnsi="Times New Roman" w:cs="Times New Roman"/>
                <w:kern w:val="0"/>
                <w:sz w:val="24"/>
                <w:szCs w:val="24"/>
                <w:lang w:val="uk-UA" w:eastAsia="pl-PL"/>
              </w:rPr>
            </w:pPr>
            <w:r>
              <w:rPr>
                <w:rFonts w:ascii="Times New Roman" w:hAnsi="Times New Roman" w:cs="Times New Roman"/>
                <w:sz w:val="24"/>
                <w:szCs w:val="24"/>
                <w:lang w:val="uk-UA"/>
              </w:rPr>
              <w:t>06 сер</w:t>
            </w:r>
            <w:r w:rsidR="000F6B76">
              <w:rPr>
                <w:rFonts w:ascii="Times New Roman" w:hAnsi="Times New Roman" w:cs="Times New Roman"/>
                <w:sz w:val="24"/>
                <w:szCs w:val="24"/>
                <w:lang w:val="uk-UA"/>
              </w:rPr>
              <w:t>пня</w:t>
            </w:r>
            <w:r w:rsidR="00F843BF" w:rsidRPr="00A80C8A">
              <w:rPr>
                <w:rFonts w:ascii="Times New Roman" w:hAnsi="Times New Roman" w:cs="Times New Roman"/>
                <w:sz w:val="24"/>
                <w:szCs w:val="24"/>
                <w:lang w:val="uk-UA"/>
              </w:rPr>
              <w:t xml:space="preserve"> 2025 року</w:t>
            </w:r>
            <w:r w:rsidR="00F843BF" w:rsidRPr="00A80C8A">
              <w:rPr>
                <w:rFonts w:ascii="Times New Roman" w:hAnsi="Times New Roman" w:cs="Times New Roman"/>
                <w:b/>
                <w:bCs/>
                <w:sz w:val="24"/>
                <w:szCs w:val="24"/>
                <w:lang w:val="uk-UA"/>
              </w:rPr>
              <w:t xml:space="preserve"> </w:t>
            </w:r>
          </w:p>
        </w:tc>
      </w:tr>
      <w:tr w:rsidR="00F843BF" w:rsidRPr="00071C93" w14:paraId="4DB2B4AC" w14:textId="77777777" w:rsidTr="005866C0">
        <w:trPr>
          <w:trHeight w:val="60"/>
        </w:trPr>
        <w:tc>
          <w:tcPr>
            <w:tcW w:w="1212" w:type="pct"/>
            <w:tcBorders>
              <w:top w:val="single" w:sz="6" w:space="0" w:color="000000"/>
              <w:left w:val="single" w:sz="6" w:space="0" w:color="000000"/>
              <w:bottom w:val="single" w:sz="6" w:space="0" w:color="000000"/>
              <w:right w:val="single" w:sz="6" w:space="0" w:color="000000"/>
            </w:tcBorders>
          </w:tcPr>
          <w:p w14:paraId="6117311C" w14:textId="77777777" w:rsidR="00F843BF" w:rsidRPr="00090680" w:rsidRDefault="00F843BF" w:rsidP="00643934">
            <w:pPr>
              <w:spacing w:before="150" w:after="150" w:line="240" w:lineRule="auto"/>
              <w:rPr>
                <w:rFonts w:ascii="Times New Roman" w:hAnsi="Times New Roman" w:cs="Times New Roman"/>
                <w:kern w:val="0"/>
                <w:sz w:val="24"/>
                <w:szCs w:val="24"/>
                <w:lang w:val="uk-UA" w:eastAsia="pl-PL"/>
              </w:rPr>
            </w:pPr>
            <w:proofErr w:type="spellStart"/>
            <w:r w:rsidRPr="00090680">
              <w:rPr>
                <w:rFonts w:ascii="Times New Roman" w:hAnsi="Times New Roman" w:cs="Times New Roman"/>
                <w:kern w:val="0"/>
                <w:sz w:val="24"/>
                <w:szCs w:val="24"/>
                <w:lang w:val="uk-UA" w:eastAsia="pl-PL"/>
              </w:rPr>
              <w:t>Проєкт</w:t>
            </w:r>
            <w:proofErr w:type="spellEnd"/>
            <w:r w:rsidRPr="00090680">
              <w:rPr>
                <w:rFonts w:ascii="Times New Roman" w:hAnsi="Times New Roman" w:cs="Times New Roman"/>
                <w:kern w:val="0"/>
                <w:sz w:val="24"/>
                <w:szCs w:val="24"/>
                <w:lang w:val="uk-UA" w:eastAsia="pl-PL"/>
              </w:rPr>
              <w:t xml:space="preserve"> порядку денного</w:t>
            </w:r>
          </w:p>
        </w:tc>
        <w:tc>
          <w:tcPr>
            <w:tcW w:w="3788" w:type="pct"/>
            <w:tcBorders>
              <w:top w:val="single" w:sz="6" w:space="0" w:color="000000"/>
              <w:left w:val="single" w:sz="6" w:space="0" w:color="000000"/>
              <w:bottom w:val="single" w:sz="6" w:space="0" w:color="000000"/>
              <w:right w:val="single" w:sz="6" w:space="0" w:color="000000"/>
            </w:tcBorders>
          </w:tcPr>
          <w:p w14:paraId="51C3FBC7" w14:textId="77777777" w:rsidR="000F6B76" w:rsidRPr="000F6B76" w:rsidRDefault="001343CD" w:rsidP="001343CD">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1. </w:t>
            </w:r>
            <w:r w:rsidR="000F6B76" w:rsidRPr="000F6B76">
              <w:rPr>
                <w:rFonts w:ascii="Times New Roman" w:eastAsia="Calibri" w:hAnsi="Times New Roman" w:cs="Times New Roman"/>
                <w:kern w:val="2"/>
                <w:sz w:val="24"/>
                <w:szCs w:val="24"/>
                <w:lang w:eastAsia="en-US"/>
              </w:rPr>
              <w:t>Обрання реєстраційної та лічильної комісії.</w:t>
            </w:r>
          </w:p>
          <w:p w14:paraId="669EDDC1" w14:textId="77777777" w:rsidR="000F6B76" w:rsidRPr="000F6B76" w:rsidRDefault="001343CD" w:rsidP="001343CD">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2. </w:t>
            </w:r>
            <w:r w:rsidR="000F6B76" w:rsidRPr="000F6B76">
              <w:rPr>
                <w:rFonts w:ascii="Times New Roman" w:eastAsia="Calibri" w:hAnsi="Times New Roman" w:cs="Times New Roman"/>
                <w:kern w:val="2"/>
                <w:sz w:val="24"/>
                <w:szCs w:val="24"/>
                <w:lang w:eastAsia="en-US"/>
              </w:rPr>
              <w:t>Обрання Голови та секретаря зборів акціонерів.</w:t>
            </w:r>
          </w:p>
          <w:p w14:paraId="77AE147E" w14:textId="77777777" w:rsidR="000F6B76" w:rsidRPr="000F6B76" w:rsidRDefault="001343CD" w:rsidP="001343CD">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3. </w:t>
            </w:r>
            <w:r w:rsidR="000F6B76" w:rsidRPr="000F6B76">
              <w:rPr>
                <w:rFonts w:ascii="Times New Roman" w:eastAsia="Calibri" w:hAnsi="Times New Roman" w:cs="Times New Roman"/>
                <w:kern w:val="2"/>
                <w:sz w:val="24"/>
                <w:szCs w:val="24"/>
                <w:lang w:eastAsia="en-US"/>
              </w:rPr>
              <w:t>Затвердження результатів фінансово-господарської діяльності (річної фінансової звітності) Товариства за 2024 рік.</w:t>
            </w:r>
          </w:p>
          <w:p w14:paraId="6C552EBD" w14:textId="77777777" w:rsidR="000F6B76" w:rsidRPr="000F6B76" w:rsidRDefault="001343CD" w:rsidP="001343CD">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4. </w:t>
            </w:r>
            <w:r w:rsidR="000F6B76" w:rsidRPr="000F6B76">
              <w:rPr>
                <w:rFonts w:ascii="Times New Roman" w:eastAsia="Calibri" w:hAnsi="Times New Roman" w:cs="Times New Roman"/>
                <w:kern w:val="2"/>
                <w:sz w:val="24"/>
                <w:szCs w:val="24"/>
                <w:lang w:eastAsia="en-US"/>
              </w:rPr>
              <w:t>Розгляд звіту Наглядової ради Товариства за 2024 рік та прийняття рішення за наслідками його розгляду.</w:t>
            </w:r>
          </w:p>
          <w:p w14:paraId="1AEF0A5D" w14:textId="77777777" w:rsidR="000F6B76" w:rsidRPr="000F6B76" w:rsidRDefault="001343CD" w:rsidP="001343CD">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5. </w:t>
            </w:r>
            <w:r w:rsidR="000F6B76" w:rsidRPr="000F6B76">
              <w:rPr>
                <w:rFonts w:ascii="Times New Roman" w:eastAsia="Calibri" w:hAnsi="Times New Roman" w:cs="Times New Roman"/>
                <w:kern w:val="2"/>
                <w:sz w:val="24"/>
                <w:szCs w:val="24"/>
                <w:lang w:eastAsia="en-US"/>
              </w:rPr>
              <w:t>Про розподіл прибутку (затвердження порядку покриття збитків) Товариства з урахуванням вимог, передбачених Законом України «Про акціонерні товариства», та прийняття рішення щодо виплати дивідендів за 2024 рік.</w:t>
            </w:r>
          </w:p>
          <w:p w14:paraId="5F6D5572" w14:textId="77777777" w:rsidR="000F6B76" w:rsidRPr="000F6B76" w:rsidRDefault="001343CD" w:rsidP="001343CD">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6. </w:t>
            </w:r>
            <w:r w:rsidR="000F6B76" w:rsidRPr="000F6B76">
              <w:rPr>
                <w:rFonts w:ascii="Times New Roman" w:eastAsia="Calibri" w:hAnsi="Times New Roman" w:cs="Times New Roman"/>
                <w:kern w:val="2"/>
                <w:sz w:val="24"/>
                <w:szCs w:val="24"/>
                <w:lang w:eastAsia="en-US"/>
              </w:rPr>
              <w:t>Підтвердження рішення позачергових загальних зборів акціонерів від 28.03.2025 року про припинення повноважень наглядової ради.</w:t>
            </w:r>
          </w:p>
          <w:p w14:paraId="0073D115" w14:textId="77777777" w:rsidR="000F6B76" w:rsidRPr="000F6B76" w:rsidRDefault="001343CD" w:rsidP="001343C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 </w:t>
            </w:r>
            <w:r w:rsidR="000F6B76" w:rsidRPr="000F6B76">
              <w:rPr>
                <w:rFonts w:ascii="Times New Roman" w:hAnsi="Times New Roman" w:cs="Times New Roman"/>
                <w:sz w:val="24"/>
                <w:szCs w:val="24"/>
                <w:lang w:val="uk-UA"/>
              </w:rPr>
              <w:t>Підтвердження рішення позачергових загальних зборів акціонерів від 28.03.2025 року про припинення повноважень правління.</w:t>
            </w:r>
          </w:p>
          <w:p w14:paraId="7628BDDC" w14:textId="77777777" w:rsidR="000F6B76" w:rsidRPr="000F6B76" w:rsidRDefault="001343CD" w:rsidP="001343CD">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8. </w:t>
            </w:r>
            <w:r w:rsidR="000F6B76" w:rsidRPr="000F6B76">
              <w:rPr>
                <w:rFonts w:ascii="Times New Roman" w:eastAsia="Calibri" w:hAnsi="Times New Roman" w:cs="Times New Roman"/>
                <w:kern w:val="2"/>
                <w:sz w:val="24"/>
                <w:szCs w:val="24"/>
                <w:lang w:eastAsia="en-US"/>
              </w:rPr>
              <w:t xml:space="preserve">Підтвердження рішення позачергових загальних зборів акціонерів від 28.03.2025 року про обрання  наглядової ради. </w:t>
            </w:r>
          </w:p>
          <w:p w14:paraId="140899B6" w14:textId="77777777" w:rsidR="000F6B76" w:rsidRPr="000F6B76" w:rsidRDefault="001343CD" w:rsidP="001343CD">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9. </w:t>
            </w:r>
            <w:r w:rsidR="000F6B76" w:rsidRPr="000F6B76">
              <w:rPr>
                <w:rFonts w:ascii="Times New Roman" w:eastAsia="Calibri" w:hAnsi="Times New Roman" w:cs="Times New Roman"/>
                <w:kern w:val="2"/>
                <w:sz w:val="24"/>
                <w:szCs w:val="24"/>
                <w:lang w:eastAsia="en-US"/>
              </w:rPr>
              <w:t>Підтвердження рішення позачергових загальних зборів акціонерів від 28.03.2025 року про обрання  правління.</w:t>
            </w:r>
          </w:p>
          <w:p w14:paraId="28FD92A4" w14:textId="77777777" w:rsidR="000F6B76" w:rsidRPr="000F6B76" w:rsidRDefault="001343CD" w:rsidP="001343CD">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10. </w:t>
            </w:r>
            <w:r w:rsidR="000F6B76" w:rsidRPr="000F6B76">
              <w:rPr>
                <w:rFonts w:ascii="Times New Roman" w:eastAsia="Calibri" w:hAnsi="Times New Roman" w:cs="Times New Roman"/>
                <w:kern w:val="2"/>
                <w:sz w:val="24"/>
                <w:szCs w:val="24"/>
                <w:lang w:eastAsia="en-US"/>
              </w:rPr>
              <w:t>Підтвердження рішення позачергових загальних зборів акціонерів від 28.03.2025 року про скасування рішень наглядової ради.</w:t>
            </w:r>
          </w:p>
          <w:p w14:paraId="22EF67E9" w14:textId="77777777" w:rsidR="000F6B76" w:rsidRPr="000F6B76" w:rsidRDefault="001343CD" w:rsidP="001343CD">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11. </w:t>
            </w:r>
            <w:r w:rsidR="000F6B76" w:rsidRPr="000F6B76">
              <w:rPr>
                <w:rFonts w:ascii="Times New Roman" w:eastAsia="Calibri" w:hAnsi="Times New Roman" w:cs="Times New Roman"/>
                <w:kern w:val="2"/>
                <w:sz w:val="24"/>
                <w:szCs w:val="24"/>
                <w:lang w:eastAsia="en-US"/>
              </w:rPr>
              <w:t>Підтвердження рішення позачергових загальних зборів акціонерів від 28.03.2025 року про затвердження Положення про Наглядову раду в новій редакції.</w:t>
            </w:r>
          </w:p>
          <w:p w14:paraId="55721050" w14:textId="77777777" w:rsidR="000F6B76" w:rsidRPr="000F6B76" w:rsidRDefault="001343CD" w:rsidP="001343CD">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12. </w:t>
            </w:r>
            <w:r w:rsidR="000F6B76" w:rsidRPr="000F6B76">
              <w:rPr>
                <w:rFonts w:ascii="Times New Roman" w:eastAsia="Calibri" w:hAnsi="Times New Roman" w:cs="Times New Roman"/>
                <w:kern w:val="2"/>
                <w:sz w:val="24"/>
                <w:szCs w:val="24"/>
                <w:lang w:eastAsia="en-US"/>
              </w:rPr>
              <w:t xml:space="preserve">Притягнення до майнової відповідальності колишнього голову </w:t>
            </w:r>
            <w:r w:rsidR="000F6B76" w:rsidRPr="000F6B76">
              <w:rPr>
                <w:rFonts w:ascii="Times New Roman" w:eastAsia="Calibri" w:hAnsi="Times New Roman" w:cs="Times New Roman"/>
                <w:kern w:val="2"/>
                <w:sz w:val="24"/>
                <w:szCs w:val="24"/>
                <w:lang w:eastAsia="en-US"/>
              </w:rPr>
              <w:lastRenderedPageBreak/>
              <w:t xml:space="preserve">наглядової ради </w:t>
            </w:r>
            <w:proofErr w:type="spellStart"/>
            <w:r w:rsidR="000F6B76" w:rsidRPr="000F6B76">
              <w:rPr>
                <w:rFonts w:ascii="Times New Roman" w:eastAsia="Calibri" w:hAnsi="Times New Roman" w:cs="Times New Roman"/>
                <w:kern w:val="2"/>
                <w:sz w:val="24"/>
                <w:szCs w:val="24"/>
                <w:lang w:eastAsia="en-US"/>
              </w:rPr>
              <w:t>Школенко</w:t>
            </w:r>
            <w:proofErr w:type="spellEnd"/>
            <w:r w:rsidR="000F6B76" w:rsidRPr="000F6B76">
              <w:rPr>
                <w:rFonts w:ascii="Times New Roman" w:eastAsia="Calibri" w:hAnsi="Times New Roman" w:cs="Times New Roman"/>
                <w:kern w:val="2"/>
                <w:sz w:val="24"/>
                <w:szCs w:val="24"/>
                <w:lang w:eastAsia="en-US"/>
              </w:rPr>
              <w:t xml:space="preserve"> Бориса Петровича та членів наглядової ради </w:t>
            </w:r>
            <w:proofErr w:type="spellStart"/>
            <w:r w:rsidR="000F6B76" w:rsidRPr="000F6B76">
              <w:rPr>
                <w:rFonts w:ascii="Times New Roman" w:eastAsia="Calibri" w:hAnsi="Times New Roman" w:cs="Times New Roman"/>
                <w:kern w:val="2"/>
                <w:sz w:val="24"/>
                <w:szCs w:val="24"/>
                <w:lang w:eastAsia="en-US"/>
              </w:rPr>
              <w:t>Сисоєнко</w:t>
            </w:r>
            <w:proofErr w:type="spellEnd"/>
            <w:r w:rsidR="000F6B76" w:rsidRPr="000F6B76">
              <w:rPr>
                <w:rFonts w:ascii="Times New Roman" w:eastAsia="Calibri" w:hAnsi="Times New Roman" w:cs="Times New Roman"/>
                <w:kern w:val="2"/>
                <w:sz w:val="24"/>
                <w:szCs w:val="24"/>
                <w:lang w:eastAsia="en-US"/>
              </w:rPr>
              <w:t xml:space="preserve"> Лариси Борисівни та Дуди Василя Степановича.</w:t>
            </w:r>
          </w:p>
          <w:p w14:paraId="13E8AF85" w14:textId="77777777" w:rsidR="000F6B76" w:rsidRPr="000F6B76" w:rsidRDefault="00906B64" w:rsidP="00906B64">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13. </w:t>
            </w:r>
            <w:r w:rsidR="000F6B76" w:rsidRPr="000F6B76">
              <w:rPr>
                <w:rFonts w:ascii="Times New Roman" w:eastAsia="Calibri" w:hAnsi="Times New Roman" w:cs="Times New Roman"/>
                <w:kern w:val="2"/>
                <w:sz w:val="24"/>
                <w:szCs w:val="24"/>
                <w:lang w:eastAsia="en-US"/>
              </w:rPr>
              <w:t>Обрання з числа акціонерів Товариства представника, який буде представляти інтереси акціонерів Товариства в судовій справі про банкрутство Товариства за позовом ТОВ «</w:t>
            </w:r>
            <w:proofErr w:type="spellStart"/>
            <w:r w:rsidR="000F6B76" w:rsidRPr="000F6B76">
              <w:rPr>
                <w:rFonts w:ascii="Times New Roman" w:eastAsia="Calibri" w:hAnsi="Times New Roman" w:cs="Times New Roman"/>
                <w:kern w:val="2"/>
                <w:sz w:val="24"/>
                <w:szCs w:val="24"/>
                <w:lang w:eastAsia="en-US"/>
              </w:rPr>
              <w:t>Делина</w:t>
            </w:r>
            <w:proofErr w:type="spellEnd"/>
            <w:r w:rsidR="000F6B76" w:rsidRPr="000F6B76">
              <w:rPr>
                <w:rFonts w:ascii="Times New Roman" w:eastAsia="Calibri" w:hAnsi="Times New Roman" w:cs="Times New Roman"/>
                <w:kern w:val="2"/>
                <w:sz w:val="24"/>
                <w:szCs w:val="24"/>
                <w:lang w:eastAsia="en-US"/>
              </w:rPr>
              <w:t xml:space="preserve">». </w:t>
            </w:r>
          </w:p>
          <w:p w14:paraId="60A24EB7" w14:textId="77777777" w:rsidR="00F843BF" w:rsidRPr="00906B64" w:rsidRDefault="00906B64" w:rsidP="00906B64">
            <w:pPr>
              <w:pStyle w:val="a7"/>
              <w:spacing w:after="0" w:line="240" w:lineRule="auto"/>
              <w:ind w:left="0"/>
              <w:contextualSpacing/>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14. </w:t>
            </w:r>
            <w:r w:rsidR="000F6B76" w:rsidRPr="000F6B76">
              <w:rPr>
                <w:rFonts w:ascii="Times New Roman" w:eastAsia="Calibri" w:hAnsi="Times New Roman" w:cs="Times New Roman"/>
                <w:kern w:val="2"/>
                <w:sz w:val="24"/>
                <w:szCs w:val="24"/>
                <w:lang w:eastAsia="en-US"/>
              </w:rPr>
              <w:t>Про надання повноважень на підписання протоколу загальних зборів акціонерів.</w:t>
            </w:r>
          </w:p>
        </w:tc>
      </w:tr>
      <w:tr w:rsidR="00F843BF" w:rsidRPr="00071C93" w14:paraId="387F9A9B" w14:textId="77777777" w:rsidTr="005866C0">
        <w:trPr>
          <w:trHeight w:val="60"/>
        </w:trPr>
        <w:tc>
          <w:tcPr>
            <w:tcW w:w="1212" w:type="pct"/>
            <w:tcBorders>
              <w:top w:val="single" w:sz="6" w:space="0" w:color="000000"/>
              <w:left w:val="single" w:sz="6" w:space="0" w:color="000000"/>
              <w:bottom w:val="single" w:sz="6" w:space="0" w:color="000000"/>
              <w:right w:val="single" w:sz="6" w:space="0" w:color="000000"/>
            </w:tcBorders>
          </w:tcPr>
          <w:p w14:paraId="5BC9FD6E" w14:textId="77777777" w:rsidR="00F843BF" w:rsidRPr="00090680" w:rsidRDefault="00F843BF" w:rsidP="00643934">
            <w:pPr>
              <w:spacing w:after="0" w:line="240" w:lineRule="auto"/>
              <w:rPr>
                <w:rFonts w:ascii="Times New Roman" w:hAnsi="Times New Roman" w:cs="Times New Roman"/>
                <w:kern w:val="0"/>
                <w:sz w:val="24"/>
                <w:szCs w:val="24"/>
                <w:lang w:val="uk-UA" w:eastAsia="pl-PL"/>
              </w:rPr>
            </w:pPr>
            <w:proofErr w:type="spellStart"/>
            <w:r w:rsidRPr="00090680">
              <w:rPr>
                <w:rFonts w:ascii="Times New Roman" w:hAnsi="Times New Roman" w:cs="Times New Roman"/>
                <w:kern w:val="0"/>
                <w:sz w:val="24"/>
                <w:szCs w:val="24"/>
                <w:lang w:val="uk-UA" w:eastAsia="pl-PL"/>
              </w:rPr>
              <w:lastRenderedPageBreak/>
              <w:t>Проєкти</w:t>
            </w:r>
            <w:proofErr w:type="spellEnd"/>
            <w:r w:rsidRPr="00090680">
              <w:rPr>
                <w:rFonts w:ascii="Times New Roman" w:hAnsi="Times New Roman" w:cs="Times New Roman"/>
                <w:kern w:val="0"/>
                <w:sz w:val="24"/>
                <w:szCs w:val="24"/>
                <w:lang w:val="uk-UA" w:eastAsia="pl-PL"/>
              </w:rPr>
              <w:t xml:space="preserve"> рішень (крім кумулятивного голосування) з кожного питання, включеного до проекту порядку денного</w:t>
            </w:r>
          </w:p>
        </w:tc>
        <w:tc>
          <w:tcPr>
            <w:tcW w:w="3788" w:type="pct"/>
            <w:tcBorders>
              <w:top w:val="single" w:sz="6" w:space="0" w:color="000000"/>
              <w:left w:val="single" w:sz="6" w:space="0" w:color="000000"/>
              <w:bottom w:val="single" w:sz="6" w:space="0" w:color="000000"/>
              <w:right w:val="single" w:sz="6" w:space="0" w:color="000000"/>
            </w:tcBorders>
          </w:tcPr>
          <w:p w14:paraId="6F0C41B8" w14:textId="77777777" w:rsidR="00F843BF" w:rsidRPr="00A80C8A" w:rsidRDefault="00F843BF" w:rsidP="00D172F3">
            <w:pPr>
              <w:spacing w:after="0" w:line="240" w:lineRule="auto"/>
              <w:ind w:left="142" w:right="131"/>
              <w:rPr>
                <w:rFonts w:ascii="Times New Roman" w:hAnsi="Times New Roman" w:cs="Times New Roman"/>
                <w:sz w:val="24"/>
                <w:szCs w:val="24"/>
                <w:lang w:val="uk-UA"/>
              </w:rPr>
            </w:pPr>
            <w:bookmarkStart w:id="2" w:name="_Hlk159243132"/>
            <w:r w:rsidRPr="00A80C8A">
              <w:rPr>
                <w:rFonts w:ascii="Times New Roman" w:hAnsi="Times New Roman" w:cs="Times New Roman"/>
                <w:b/>
                <w:bCs/>
                <w:sz w:val="24"/>
                <w:szCs w:val="24"/>
                <w:u w:val="single"/>
                <w:lang w:val="uk-UA"/>
              </w:rPr>
              <w:t>Проект рішення з першого питання:</w:t>
            </w:r>
          </w:p>
          <w:p w14:paraId="44422B1A" w14:textId="77777777" w:rsidR="00F843BF" w:rsidRPr="000F6B76" w:rsidRDefault="000F6B76" w:rsidP="000F6B76">
            <w:pPr>
              <w:pStyle w:val="a7"/>
              <w:spacing w:after="0" w:line="240" w:lineRule="auto"/>
              <w:ind w:left="0"/>
              <w:contextualSpacing/>
              <w:rPr>
                <w:rFonts w:ascii="Times New Roman" w:hAnsi="Times New Roman" w:cs="Times New Roman"/>
                <w:sz w:val="24"/>
                <w:szCs w:val="24"/>
              </w:rPr>
            </w:pPr>
            <w:r w:rsidRPr="000F6B76">
              <w:rPr>
                <w:rFonts w:ascii="Times New Roman" w:hAnsi="Times New Roman" w:cs="Times New Roman"/>
                <w:sz w:val="24"/>
                <w:szCs w:val="24"/>
              </w:rPr>
              <w:t>Делегувати повноваження реєстраційної і лічильної комісії при проведенні позачергових загальних зборів акціонерів депозитарній установі ТОВ «</w:t>
            </w:r>
            <w:proofErr w:type="spellStart"/>
            <w:r w:rsidRPr="000F6B76">
              <w:rPr>
                <w:rFonts w:ascii="Times New Roman" w:hAnsi="Times New Roman" w:cs="Times New Roman"/>
                <w:sz w:val="24"/>
                <w:szCs w:val="24"/>
              </w:rPr>
              <w:t>Депозитарно</w:t>
            </w:r>
            <w:proofErr w:type="spellEnd"/>
            <w:r w:rsidRPr="000F6B76">
              <w:rPr>
                <w:rFonts w:ascii="Times New Roman" w:hAnsi="Times New Roman" w:cs="Times New Roman"/>
                <w:sz w:val="24"/>
                <w:szCs w:val="24"/>
              </w:rPr>
              <w:t>-консалтингова компанія «Інтелект-</w:t>
            </w:r>
            <w:proofErr w:type="spellStart"/>
            <w:r w:rsidRPr="000F6B76">
              <w:rPr>
                <w:rFonts w:ascii="Times New Roman" w:hAnsi="Times New Roman" w:cs="Times New Roman"/>
                <w:sz w:val="24"/>
                <w:szCs w:val="24"/>
              </w:rPr>
              <w:t>Інвестментс</w:t>
            </w:r>
            <w:proofErr w:type="spellEnd"/>
            <w:r w:rsidRPr="000F6B76">
              <w:rPr>
                <w:rFonts w:ascii="Times New Roman" w:hAnsi="Times New Roman" w:cs="Times New Roman"/>
                <w:sz w:val="24"/>
                <w:szCs w:val="24"/>
              </w:rPr>
              <w:t>».</w:t>
            </w:r>
          </w:p>
          <w:p w14:paraId="397C56A4" w14:textId="77777777" w:rsidR="00F843BF" w:rsidRPr="00090680" w:rsidRDefault="00F843BF" w:rsidP="00D172F3">
            <w:pPr>
              <w:adjustRightInd w:val="0"/>
              <w:spacing w:after="0" w:line="240" w:lineRule="auto"/>
              <w:ind w:left="142" w:right="131"/>
              <w:jc w:val="both"/>
              <w:rPr>
                <w:rFonts w:ascii="Times New Roman" w:hAnsi="Times New Roman" w:cs="Times New Roman"/>
                <w:kern w:val="0"/>
                <w:sz w:val="24"/>
                <w:szCs w:val="24"/>
                <w:lang w:val="uk-UA" w:eastAsia="uk-UA"/>
              </w:rPr>
            </w:pPr>
          </w:p>
          <w:p w14:paraId="7214B561" w14:textId="77777777" w:rsidR="00F843BF" w:rsidRPr="00A80C8A" w:rsidRDefault="00F843BF" w:rsidP="00D172F3">
            <w:pPr>
              <w:tabs>
                <w:tab w:val="center" w:pos="3966"/>
              </w:tabs>
              <w:adjustRightInd w:val="0"/>
              <w:spacing w:after="0" w:line="240" w:lineRule="auto"/>
              <w:ind w:left="142" w:right="131"/>
              <w:jc w:val="both"/>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Проект рішення з другого питання:</w:t>
            </w:r>
            <w:r w:rsidRPr="00A80C8A">
              <w:rPr>
                <w:rFonts w:ascii="Times New Roman" w:hAnsi="Times New Roman" w:cs="Times New Roman"/>
                <w:b/>
                <w:bCs/>
                <w:sz w:val="24"/>
                <w:szCs w:val="24"/>
                <w:lang w:val="uk-UA"/>
              </w:rPr>
              <w:tab/>
            </w:r>
          </w:p>
          <w:p w14:paraId="1F7F4858" w14:textId="77777777" w:rsidR="00F843BF" w:rsidRPr="00090680" w:rsidRDefault="000F6B76" w:rsidP="00D172F3">
            <w:pPr>
              <w:pStyle w:val="a7"/>
              <w:spacing w:after="0" w:line="240" w:lineRule="auto"/>
              <w:ind w:left="142" w:right="131"/>
              <w:rPr>
                <w:rFonts w:ascii="Times New Roman" w:hAnsi="Times New Roman" w:cs="Times New Roman"/>
                <w:sz w:val="24"/>
                <w:szCs w:val="24"/>
              </w:rPr>
            </w:pPr>
            <w:r w:rsidRPr="000F6B76">
              <w:rPr>
                <w:rFonts w:ascii="Times New Roman" w:hAnsi="Times New Roman" w:cs="Times New Roman"/>
                <w:sz w:val="24"/>
                <w:szCs w:val="24"/>
              </w:rPr>
              <w:t xml:space="preserve">Обрати Головою загальних зборів акціонерів Товариства </w:t>
            </w:r>
            <w:proofErr w:type="spellStart"/>
            <w:r w:rsidRPr="000F6B76">
              <w:rPr>
                <w:rFonts w:ascii="Times New Roman" w:hAnsi="Times New Roman" w:cs="Times New Roman"/>
                <w:sz w:val="24"/>
                <w:szCs w:val="24"/>
              </w:rPr>
              <w:t>Парфенюка</w:t>
            </w:r>
            <w:proofErr w:type="spellEnd"/>
            <w:r w:rsidRPr="000F6B76">
              <w:rPr>
                <w:rFonts w:ascii="Times New Roman" w:hAnsi="Times New Roman" w:cs="Times New Roman"/>
                <w:sz w:val="24"/>
                <w:szCs w:val="24"/>
              </w:rPr>
              <w:t xml:space="preserve"> Олексія Георгійовича, секретарем загальних зборів акціонерів Товариства Лютко Анатолія Федоровича</w:t>
            </w:r>
            <w:r w:rsidR="00F843BF" w:rsidRPr="00090680">
              <w:rPr>
                <w:rFonts w:ascii="Times New Roman" w:hAnsi="Times New Roman" w:cs="Times New Roman"/>
                <w:sz w:val="24"/>
                <w:szCs w:val="24"/>
              </w:rPr>
              <w:t>.</w:t>
            </w:r>
          </w:p>
          <w:p w14:paraId="7107266A" w14:textId="77777777" w:rsidR="00F843BF" w:rsidRPr="00090680" w:rsidRDefault="00F843BF" w:rsidP="00D172F3">
            <w:pPr>
              <w:pStyle w:val="a7"/>
              <w:spacing w:after="0" w:line="240" w:lineRule="auto"/>
              <w:ind w:left="142" w:right="131"/>
              <w:rPr>
                <w:rFonts w:ascii="Times New Roman" w:hAnsi="Times New Roman" w:cs="Times New Roman"/>
                <w:sz w:val="24"/>
                <w:szCs w:val="24"/>
              </w:rPr>
            </w:pPr>
          </w:p>
          <w:p w14:paraId="3A59B787" w14:textId="77777777" w:rsidR="00F843BF" w:rsidRPr="00A80C8A" w:rsidRDefault="00F843BF" w:rsidP="00D172F3">
            <w:pPr>
              <w:spacing w:after="0" w:line="240" w:lineRule="auto"/>
              <w:ind w:left="142" w:right="131"/>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Проект рішення з третього питання:</w:t>
            </w:r>
          </w:p>
          <w:p w14:paraId="1EE29C2C" w14:textId="77777777" w:rsidR="00F843BF" w:rsidRPr="00D95907" w:rsidRDefault="00D95907" w:rsidP="00D172F3">
            <w:pPr>
              <w:pStyle w:val="a4"/>
              <w:ind w:left="142" w:right="131" w:firstLine="0"/>
              <w:jc w:val="both"/>
              <w:rPr>
                <w:rFonts w:ascii="Times New Roman" w:eastAsia="Times New Roman" w:hAnsi="Times New Roman" w:cs="Times New Roman"/>
                <w:sz w:val="24"/>
                <w:szCs w:val="24"/>
                <w:shd w:val="clear" w:color="auto" w:fill="FFFFFF"/>
                <w:lang w:eastAsia="uk-UA"/>
              </w:rPr>
            </w:pPr>
            <w:r w:rsidRPr="00D95907">
              <w:rPr>
                <w:rFonts w:ascii="Times New Roman" w:eastAsia="Times New Roman" w:hAnsi="Times New Roman" w:cs="Times New Roman"/>
                <w:sz w:val="24"/>
                <w:szCs w:val="24"/>
                <w:shd w:val="clear" w:color="auto" w:fill="FFFFFF"/>
                <w:lang w:eastAsia="uk-UA"/>
              </w:rPr>
              <w:t>Затвердити результати фінансово-господарської діяльності Товариства за 2024 рік. Затвердити річний звіт Товариства за 2024 рік, втому числі, баланс станом на 31.12.2024р., звіт про фінансові результати, декларацію з податку на прибуток Товариства та інші форми річної звітності за 2024 рік</w:t>
            </w:r>
            <w:r w:rsidR="00F843BF" w:rsidRPr="00D95907">
              <w:rPr>
                <w:rFonts w:ascii="Times New Roman" w:eastAsia="Times New Roman" w:hAnsi="Times New Roman" w:cs="Times New Roman"/>
                <w:sz w:val="24"/>
                <w:szCs w:val="24"/>
                <w:shd w:val="clear" w:color="auto" w:fill="FFFFFF"/>
                <w:lang w:eastAsia="uk-UA"/>
              </w:rPr>
              <w:t>.</w:t>
            </w:r>
          </w:p>
          <w:p w14:paraId="768E0D90" w14:textId="77777777" w:rsidR="00F843BF" w:rsidRPr="00A80C8A" w:rsidRDefault="00F843BF" w:rsidP="00D172F3">
            <w:pPr>
              <w:spacing w:after="0" w:line="240" w:lineRule="auto"/>
              <w:ind w:left="142" w:right="131"/>
              <w:rPr>
                <w:rFonts w:ascii="Times New Roman" w:hAnsi="Times New Roman" w:cs="Times New Roman"/>
                <w:b/>
                <w:bCs/>
                <w:sz w:val="24"/>
                <w:szCs w:val="24"/>
                <w:u w:val="single"/>
                <w:lang w:val="uk-UA"/>
              </w:rPr>
            </w:pPr>
          </w:p>
          <w:p w14:paraId="42AB3563" w14:textId="77777777" w:rsidR="00F843BF" w:rsidRPr="00A80C8A" w:rsidRDefault="00F843BF" w:rsidP="00D172F3">
            <w:pPr>
              <w:spacing w:after="0" w:line="240" w:lineRule="auto"/>
              <w:ind w:left="142" w:right="131"/>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Проект рішення з четвертого питання:</w:t>
            </w:r>
          </w:p>
          <w:p w14:paraId="3D2BFC58" w14:textId="77777777" w:rsidR="00F843BF" w:rsidRPr="00D95907" w:rsidRDefault="00D95907" w:rsidP="00E35133">
            <w:pPr>
              <w:pStyle w:val="a8"/>
              <w:shd w:val="clear" w:color="auto" w:fill="FFFFFF"/>
              <w:spacing w:before="0" w:after="0"/>
              <w:ind w:left="142" w:right="131"/>
              <w:rPr>
                <w:rFonts w:eastAsia="Calibri"/>
                <w:shd w:val="clear" w:color="auto" w:fill="FFFFFF"/>
              </w:rPr>
            </w:pPr>
            <w:r w:rsidRPr="00D95907">
              <w:rPr>
                <w:rFonts w:eastAsia="Calibri"/>
                <w:shd w:val="clear" w:color="auto" w:fill="FFFFFF"/>
              </w:rPr>
              <w:t xml:space="preserve">Визнати роботу попереднього складу наглядової ради, зокрема - голови Наглядової ради </w:t>
            </w:r>
            <w:proofErr w:type="spellStart"/>
            <w:r w:rsidRPr="00D95907">
              <w:rPr>
                <w:rFonts w:eastAsia="Calibri"/>
                <w:shd w:val="clear" w:color="auto" w:fill="FFFFFF"/>
              </w:rPr>
              <w:t>Школенка</w:t>
            </w:r>
            <w:proofErr w:type="spellEnd"/>
            <w:r w:rsidRPr="00D95907">
              <w:rPr>
                <w:rFonts w:eastAsia="Calibri"/>
                <w:shd w:val="clear" w:color="auto" w:fill="FFFFFF"/>
              </w:rPr>
              <w:t xml:space="preserve"> Б.П, членів наглядової ради - </w:t>
            </w:r>
            <w:proofErr w:type="spellStart"/>
            <w:r w:rsidRPr="00D95907">
              <w:rPr>
                <w:rFonts w:eastAsia="Calibri"/>
                <w:shd w:val="clear" w:color="auto" w:fill="FFFFFF"/>
              </w:rPr>
              <w:t>Сисоєнко</w:t>
            </w:r>
            <w:proofErr w:type="spellEnd"/>
            <w:r w:rsidRPr="00D95907">
              <w:rPr>
                <w:rFonts w:eastAsia="Calibri"/>
                <w:shd w:val="clear" w:color="auto" w:fill="FFFFFF"/>
              </w:rPr>
              <w:t xml:space="preserve"> Л.Б. та Дуди  В.С у 2024 році  не задовільною та такою що завдала збитків Товариству у вигляді відчуження об’єктів нерухомості</w:t>
            </w:r>
            <w:r w:rsidR="00906B64">
              <w:rPr>
                <w:rFonts w:eastAsia="Calibri"/>
                <w:shd w:val="clear" w:color="auto" w:fill="FFFFFF"/>
              </w:rPr>
              <w:t>,</w:t>
            </w:r>
            <w:r w:rsidRPr="00D95907">
              <w:rPr>
                <w:rFonts w:eastAsia="Calibri"/>
                <w:shd w:val="clear" w:color="auto" w:fill="FFFFFF"/>
              </w:rPr>
              <w:t xml:space="preserve"> які належали Товариству</w:t>
            </w:r>
            <w:r w:rsidR="00F843BF" w:rsidRPr="00D95907">
              <w:rPr>
                <w:rFonts w:eastAsia="Calibri"/>
                <w:shd w:val="clear" w:color="auto" w:fill="FFFFFF"/>
              </w:rPr>
              <w:t>.</w:t>
            </w:r>
          </w:p>
          <w:p w14:paraId="5B7C8C97" w14:textId="77777777" w:rsidR="00F843BF" w:rsidRPr="00090680" w:rsidRDefault="00F843BF" w:rsidP="00D172F3">
            <w:pPr>
              <w:pStyle w:val="a4"/>
              <w:ind w:left="142" w:right="131" w:firstLine="0"/>
              <w:jc w:val="both"/>
              <w:rPr>
                <w:rFonts w:ascii="Times New Roman" w:hAnsi="Times New Roman" w:cs="Times New Roman"/>
                <w:sz w:val="24"/>
                <w:szCs w:val="24"/>
                <w:shd w:val="clear" w:color="auto" w:fill="FFFFFF"/>
              </w:rPr>
            </w:pPr>
          </w:p>
          <w:p w14:paraId="542A67C7" w14:textId="77777777" w:rsidR="00F843BF" w:rsidRPr="00A80C8A" w:rsidRDefault="00F843BF" w:rsidP="007B2841">
            <w:pPr>
              <w:spacing w:after="0" w:line="240" w:lineRule="auto"/>
              <w:ind w:left="142" w:right="131"/>
              <w:jc w:val="both"/>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Проект рішення з п’ятого питання:</w:t>
            </w:r>
          </w:p>
          <w:p w14:paraId="79DC1ED9" w14:textId="77777777" w:rsidR="00D95907" w:rsidRPr="00D95907" w:rsidRDefault="00B435ED" w:rsidP="00D95907">
            <w:pPr>
              <w:pStyle w:val="a7"/>
              <w:spacing w:after="0" w:line="240" w:lineRule="auto"/>
              <w:ind w:left="0"/>
              <w:contextualSpacing/>
              <w:rPr>
                <w:rFonts w:ascii="Times New Roman" w:eastAsia="Calibri" w:hAnsi="Times New Roman" w:cs="Times New Roman"/>
                <w:kern w:val="2"/>
                <w:sz w:val="24"/>
                <w:szCs w:val="24"/>
                <w:shd w:val="clear" w:color="auto" w:fill="FFFFFF"/>
                <w:lang w:eastAsia="en-US"/>
              </w:rPr>
            </w:pPr>
            <w:r w:rsidRPr="00D95907">
              <w:rPr>
                <w:rFonts w:ascii="Times New Roman" w:hAnsi="Times New Roman" w:cs="Times New Roman"/>
                <w:sz w:val="24"/>
                <w:szCs w:val="24"/>
                <w:shd w:val="clear" w:color="auto" w:fill="FFFFFF"/>
              </w:rPr>
              <w:t xml:space="preserve">5.1. </w:t>
            </w:r>
            <w:r w:rsidR="00D95907" w:rsidRPr="00D95907">
              <w:rPr>
                <w:rFonts w:ascii="Times New Roman" w:eastAsia="Calibri" w:hAnsi="Times New Roman" w:cs="Times New Roman"/>
                <w:kern w:val="2"/>
                <w:sz w:val="24"/>
                <w:szCs w:val="24"/>
                <w:shd w:val="clear" w:color="auto" w:fill="FFFFFF"/>
                <w:lang w:eastAsia="en-US"/>
              </w:rPr>
              <w:t>Затвердити отримані у 2024 році збитки у розмірі 24262,93тис. грн.</w:t>
            </w:r>
          </w:p>
          <w:p w14:paraId="0C9857B5" w14:textId="77777777" w:rsidR="00D95907" w:rsidRPr="00D95907" w:rsidRDefault="00D95907" w:rsidP="00D95907">
            <w:pPr>
              <w:spacing w:after="0" w:line="240" w:lineRule="auto"/>
              <w:jc w:val="both"/>
              <w:rPr>
                <w:rFonts w:ascii="Times New Roman" w:hAnsi="Times New Roman" w:cs="Times New Roman"/>
                <w:sz w:val="24"/>
                <w:szCs w:val="24"/>
                <w:shd w:val="clear" w:color="auto" w:fill="FFFFFF"/>
                <w:lang w:val="uk-UA"/>
              </w:rPr>
            </w:pPr>
            <w:r w:rsidRPr="00D95907">
              <w:rPr>
                <w:rFonts w:ascii="Times New Roman" w:hAnsi="Times New Roman" w:cs="Times New Roman"/>
                <w:sz w:val="24"/>
                <w:szCs w:val="24"/>
                <w:shd w:val="clear" w:color="auto" w:fill="FFFFFF"/>
                <w:lang w:val="uk-UA"/>
              </w:rPr>
              <w:t>5.</w:t>
            </w:r>
            <w:r w:rsidR="00B435ED">
              <w:rPr>
                <w:rFonts w:ascii="Times New Roman" w:hAnsi="Times New Roman" w:cs="Times New Roman"/>
                <w:sz w:val="24"/>
                <w:szCs w:val="24"/>
                <w:shd w:val="clear" w:color="auto" w:fill="FFFFFF"/>
                <w:lang w:val="uk-UA"/>
              </w:rPr>
              <w:t>2</w:t>
            </w:r>
            <w:r w:rsidRPr="00D95907">
              <w:rPr>
                <w:rFonts w:ascii="Times New Roman" w:hAnsi="Times New Roman" w:cs="Times New Roman"/>
                <w:sz w:val="24"/>
                <w:szCs w:val="24"/>
                <w:shd w:val="clear" w:color="auto" w:fill="FFFFFF"/>
                <w:lang w:val="uk-UA"/>
              </w:rPr>
              <w:t xml:space="preserve">. Притягнути до майнової відповідальності осіб які входили до попереднього складу Наглядової ради та своїми діями призвели  до відчуження основних засобів Товариства та завдали збитки останньому. </w:t>
            </w:r>
          </w:p>
          <w:p w14:paraId="4B696B62" w14:textId="77777777" w:rsidR="00F843BF" w:rsidRPr="00D95907" w:rsidRDefault="00D95907" w:rsidP="00D95907">
            <w:pPr>
              <w:pStyle w:val="a4"/>
              <w:ind w:left="0" w:right="131" w:firstLine="0"/>
              <w:jc w:val="both"/>
              <w:rPr>
                <w:rFonts w:ascii="Times New Roman" w:hAnsi="Times New Roman" w:cs="Times New Roman"/>
                <w:kern w:val="2"/>
                <w:sz w:val="24"/>
                <w:szCs w:val="24"/>
                <w:shd w:val="clear" w:color="auto" w:fill="FFFFFF"/>
              </w:rPr>
            </w:pPr>
            <w:r w:rsidRPr="00D95907">
              <w:rPr>
                <w:rFonts w:ascii="Times New Roman" w:hAnsi="Times New Roman" w:cs="Times New Roman"/>
                <w:kern w:val="2"/>
                <w:sz w:val="24"/>
                <w:szCs w:val="24"/>
                <w:shd w:val="clear" w:color="auto" w:fill="FFFFFF"/>
              </w:rPr>
              <w:t>5.</w:t>
            </w:r>
            <w:r w:rsidR="00B435ED">
              <w:rPr>
                <w:rFonts w:ascii="Times New Roman" w:hAnsi="Times New Roman" w:cs="Times New Roman"/>
                <w:kern w:val="2"/>
                <w:sz w:val="24"/>
                <w:szCs w:val="24"/>
                <w:shd w:val="clear" w:color="auto" w:fill="FFFFFF"/>
              </w:rPr>
              <w:t>3</w:t>
            </w:r>
            <w:r w:rsidRPr="00D95907">
              <w:rPr>
                <w:rFonts w:ascii="Times New Roman" w:hAnsi="Times New Roman" w:cs="Times New Roman"/>
                <w:kern w:val="2"/>
                <w:sz w:val="24"/>
                <w:szCs w:val="24"/>
                <w:shd w:val="clear" w:color="auto" w:fill="FFFFFF"/>
              </w:rPr>
              <w:t>. Дивіденди за 2024 фінансовий рік не нараховувати та не виплачувати.</w:t>
            </w:r>
          </w:p>
          <w:p w14:paraId="26496406" w14:textId="77777777" w:rsidR="00F843BF" w:rsidRPr="00090680" w:rsidRDefault="00F843BF" w:rsidP="00D172F3">
            <w:pPr>
              <w:pStyle w:val="a7"/>
              <w:shd w:val="clear" w:color="auto" w:fill="FFFFFF"/>
              <w:spacing w:after="0" w:line="240" w:lineRule="auto"/>
              <w:ind w:left="142" w:right="131"/>
              <w:rPr>
                <w:rFonts w:ascii="Times New Roman" w:hAnsi="Times New Roman" w:cs="Times New Roman"/>
                <w:sz w:val="24"/>
                <w:szCs w:val="24"/>
                <w:shd w:val="clear" w:color="auto" w:fill="FFFFFF"/>
              </w:rPr>
            </w:pPr>
          </w:p>
          <w:p w14:paraId="688EF05A" w14:textId="77777777" w:rsidR="00F843BF" w:rsidRPr="00A80C8A" w:rsidRDefault="00F843BF" w:rsidP="00D172F3">
            <w:pPr>
              <w:spacing w:after="0" w:line="240" w:lineRule="auto"/>
              <w:ind w:left="142" w:right="131"/>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Проект рішення з шостого питання:</w:t>
            </w:r>
          </w:p>
          <w:p w14:paraId="4EA7930C" w14:textId="77777777" w:rsidR="00F843BF" w:rsidRPr="00A80C8A" w:rsidRDefault="00B435ED" w:rsidP="00C83115">
            <w:pPr>
              <w:spacing w:after="0" w:line="240" w:lineRule="auto"/>
              <w:rPr>
                <w:rFonts w:ascii="Times New Roman" w:hAnsi="Times New Roman" w:cs="Times New Roman"/>
                <w:sz w:val="24"/>
                <w:szCs w:val="24"/>
                <w:shd w:val="clear" w:color="auto" w:fill="FFFFFF"/>
                <w:lang w:val="uk-UA"/>
              </w:rPr>
            </w:pPr>
            <w:r w:rsidRPr="00B435ED">
              <w:rPr>
                <w:rFonts w:ascii="Times New Roman" w:hAnsi="Times New Roman" w:cs="Times New Roman"/>
                <w:sz w:val="24"/>
                <w:szCs w:val="24"/>
                <w:shd w:val="clear" w:color="auto" w:fill="FFFFFF"/>
                <w:lang w:val="uk-UA"/>
              </w:rPr>
              <w:t xml:space="preserve">Підтвердити рішення позачергових загальних зборів акціонерів від 28.03.2025 року про припинення повноважень наглядової ради Товариства в повному складі: голова наглядової ради </w:t>
            </w:r>
            <w:proofErr w:type="spellStart"/>
            <w:r w:rsidRPr="00B435ED">
              <w:rPr>
                <w:rFonts w:ascii="Times New Roman" w:hAnsi="Times New Roman" w:cs="Times New Roman"/>
                <w:sz w:val="24"/>
                <w:szCs w:val="24"/>
                <w:shd w:val="clear" w:color="auto" w:fill="FFFFFF"/>
                <w:lang w:val="uk-UA"/>
              </w:rPr>
              <w:t>Школенко</w:t>
            </w:r>
            <w:proofErr w:type="spellEnd"/>
            <w:r w:rsidRPr="00B435ED">
              <w:rPr>
                <w:rFonts w:ascii="Times New Roman" w:hAnsi="Times New Roman" w:cs="Times New Roman"/>
                <w:sz w:val="24"/>
                <w:szCs w:val="24"/>
                <w:shd w:val="clear" w:color="auto" w:fill="FFFFFF"/>
                <w:lang w:val="uk-UA"/>
              </w:rPr>
              <w:t xml:space="preserve"> Борис Петрович, члени наглядової ради: </w:t>
            </w:r>
            <w:proofErr w:type="spellStart"/>
            <w:r w:rsidRPr="00B435ED">
              <w:rPr>
                <w:rFonts w:ascii="Times New Roman" w:hAnsi="Times New Roman" w:cs="Times New Roman"/>
                <w:sz w:val="24"/>
                <w:szCs w:val="24"/>
                <w:shd w:val="clear" w:color="auto" w:fill="FFFFFF"/>
                <w:lang w:val="uk-UA"/>
              </w:rPr>
              <w:t>Сисоєнко</w:t>
            </w:r>
            <w:proofErr w:type="spellEnd"/>
            <w:r w:rsidRPr="00B435ED">
              <w:rPr>
                <w:rFonts w:ascii="Times New Roman" w:hAnsi="Times New Roman" w:cs="Times New Roman"/>
                <w:sz w:val="24"/>
                <w:szCs w:val="24"/>
                <w:shd w:val="clear" w:color="auto" w:fill="FFFFFF"/>
                <w:lang w:val="uk-UA"/>
              </w:rPr>
              <w:t xml:space="preserve"> Лариса Борисівна, Дуда Василь Степанович, </w:t>
            </w:r>
            <w:proofErr w:type="spellStart"/>
            <w:r w:rsidRPr="00B435ED">
              <w:rPr>
                <w:rFonts w:ascii="Times New Roman" w:hAnsi="Times New Roman" w:cs="Times New Roman"/>
                <w:sz w:val="24"/>
                <w:szCs w:val="24"/>
                <w:shd w:val="clear" w:color="auto" w:fill="FFFFFF"/>
                <w:lang w:val="uk-UA"/>
              </w:rPr>
              <w:t>Парфенюк</w:t>
            </w:r>
            <w:proofErr w:type="spellEnd"/>
            <w:r w:rsidRPr="00B435ED">
              <w:rPr>
                <w:rFonts w:ascii="Times New Roman" w:hAnsi="Times New Roman" w:cs="Times New Roman"/>
                <w:sz w:val="24"/>
                <w:szCs w:val="24"/>
                <w:shd w:val="clear" w:color="auto" w:fill="FFFFFF"/>
                <w:lang w:val="uk-UA"/>
              </w:rPr>
              <w:t xml:space="preserve"> Вадим Георгійович, Преображенський Костянтин Анатолійович</w:t>
            </w:r>
            <w:r w:rsidR="00F843BF" w:rsidRPr="00A80C8A">
              <w:rPr>
                <w:rFonts w:ascii="Times New Roman" w:hAnsi="Times New Roman" w:cs="Times New Roman"/>
                <w:sz w:val="24"/>
                <w:szCs w:val="24"/>
                <w:shd w:val="clear" w:color="auto" w:fill="FFFFFF"/>
                <w:lang w:val="uk-UA"/>
              </w:rPr>
              <w:t>.</w:t>
            </w:r>
          </w:p>
          <w:p w14:paraId="0DC111D9" w14:textId="77777777" w:rsidR="00F843BF" w:rsidRDefault="00F843BF" w:rsidP="00C83115">
            <w:pPr>
              <w:spacing w:after="0" w:line="240" w:lineRule="auto"/>
              <w:rPr>
                <w:rFonts w:ascii="Times New Roman" w:hAnsi="Times New Roman" w:cs="Times New Roman"/>
                <w:sz w:val="24"/>
                <w:szCs w:val="24"/>
                <w:shd w:val="clear" w:color="auto" w:fill="FFFFFF"/>
                <w:lang w:val="uk-UA"/>
              </w:rPr>
            </w:pPr>
          </w:p>
          <w:p w14:paraId="42D6672E" w14:textId="77777777" w:rsidR="00DE1648" w:rsidRPr="00A80C8A" w:rsidRDefault="00DE1648" w:rsidP="00DE1648">
            <w:pPr>
              <w:spacing w:after="0" w:line="240" w:lineRule="auto"/>
              <w:ind w:left="142" w:right="131"/>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Проект рішення з сь</w:t>
            </w:r>
            <w:r>
              <w:rPr>
                <w:rFonts w:ascii="Times New Roman" w:hAnsi="Times New Roman" w:cs="Times New Roman"/>
                <w:b/>
                <w:bCs/>
                <w:sz w:val="24"/>
                <w:szCs w:val="24"/>
                <w:u w:val="single"/>
                <w:lang w:val="uk-UA"/>
              </w:rPr>
              <w:t>о</w:t>
            </w:r>
            <w:r w:rsidRPr="00A80C8A">
              <w:rPr>
                <w:rFonts w:ascii="Times New Roman" w:hAnsi="Times New Roman" w:cs="Times New Roman"/>
                <w:b/>
                <w:bCs/>
                <w:sz w:val="24"/>
                <w:szCs w:val="24"/>
                <w:u w:val="single"/>
                <w:lang w:val="uk-UA"/>
              </w:rPr>
              <w:t>мого  питання:</w:t>
            </w:r>
          </w:p>
          <w:p w14:paraId="36413624" w14:textId="77777777" w:rsidR="00DE1648" w:rsidRDefault="00DE1648" w:rsidP="00C83115">
            <w:pPr>
              <w:spacing w:after="0" w:line="240" w:lineRule="auto"/>
              <w:rPr>
                <w:rFonts w:ascii="Times New Roman" w:hAnsi="Times New Roman" w:cs="Times New Roman"/>
                <w:sz w:val="24"/>
                <w:szCs w:val="24"/>
                <w:shd w:val="clear" w:color="auto" w:fill="FFFFFF"/>
                <w:lang w:val="uk-UA"/>
              </w:rPr>
            </w:pPr>
            <w:r w:rsidRPr="00DE1648">
              <w:rPr>
                <w:rFonts w:ascii="Times New Roman" w:hAnsi="Times New Roman" w:cs="Times New Roman"/>
                <w:sz w:val="24"/>
                <w:szCs w:val="24"/>
                <w:shd w:val="clear" w:color="auto" w:fill="FFFFFF"/>
                <w:lang w:val="uk-UA"/>
              </w:rPr>
              <w:t xml:space="preserve">Підтвердити рішення позачергових загальних зборів акціонерів від 28.03.2025 року про припинення повноважень правління Товариства в повному складі: голова правління – </w:t>
            </w:r>
            <w:proofErr w:type="spellStart"/>
            <w:r w:rsidRPr="00DE1648">
              <w:rPr>
                <w:rFonts w:ascii="Times New Roman" w:hAnsi="Times New Roman" w:cs="Times New Roman"/>
                <w:sz w:val="24"/>
                <w:szCs w:val="24"/>
                <w:shd w:val="clear" w:color="auto" w:fill="FFFFFF"/>
                <w:lang w:val="uk-UA"/>
              </w:rPr>
              <w:t>Арапов</w:t>
            </w:r>
            <w:proofErr w:type="spellEnd"/>
            <w:r w:rsidRPr="00DE1648">
              <w:rPr>
                <w:rFonts w:ascii="Times New Roman" w:hAnsi="Times New Roman" w:cs="Times New Roman"/>
                <w:sz w:val="24"/>
                <w:szCs w:val="24"/>
                <w:shd w:val="clear" w:color="auto" w:fill="FFFFFF"/>
                <w:lang w:val="uk-UA"/>
              </w:rPr>
              <w:t xml:space="preserve"> Олег Володимирович, члени правління: </w:t>
            </w:r>
            <w:proofErr w:type="spellStart"/>
            <w:r w:rsidRPr="00DE1648">
              <w:rPr>
                <w:rFonts w:ascii="Times New Roman" w:hAnsi="Times New Roman" w:cs="Times New Roman"/>
                <w:sz w:val="24"/>
                <w:szCs w:val="24"/>
                <w:shd w:val="clear" w:color="auto" w:fill="FFFFFF"/>
                <w:lang w:val="uk-UA"/>
              </w:rPr>
              <w:t>Арапов</w:t>
            </w:r>
            <w:proofErr w:type="spellEnd"/>
            <w:r w:rsidRPr="00DE1648">
              <w:rPr>
                <w:rFonts w:ascii="Times New Roman" w:hAnsi="Times New Roman" w:cs="Times New Roman"/>
                <w:sz w:val="24"/>
                <w:szCs w:val="24"/>
                <w:shd w:val="clear" w:color="auto" w:fill="FFFFFF"/>
                <w:lang w:val="uk-UA"/>
              </w:rPr>
              <w:t xml:space="preserve"> Олександр Володимирович, </w:t>
            </w:r>
            <w:proofErr w:type="spellStart"/>
            <w:r w:rsidRPr="00DE1648">
              <w:rPr>
                <w:rFonts w:ascii="Times New Roman" w:hAnsi="Times New Roman" w:cs="Times New Roman"/>
                <w:sz w:val="24"/>
                <w:szCs w:val="24"/>
                <w:shd w:val="clear" w:color="auto" w:fill="FFFFFF"/>
                <w:lang w:val="uk-UA"/>
              </w:rPr>
              <w:t>Парфенюк</w:t>
            </w:r>
            <w:proofErr w:type="spellEnd"/>
            <w:r w:rsidRPr="00DE1648">
              <w:rPr>
                <w:rFonts w:ascii="Times New Roman" w:hAnsi="Times New Roman" w:cs="Times New Roman"/>
                <w:sz w:val="24"/>
                <w:szCs w:val="24"/>
                <w:shd w:val="clear" w:color="auto" w:fill="FFFFFF"/>
                <w:lang w:val="uk-UA"/>
              </w:rPr>
              <w:t xml:space="preserve"> Олексій Георгійович, </w:t>
            </w:r>
            <w:proofErr w:type="spellStart"/>
            <w:r w:rsidRPr="00DE1648">
              <w:rPr>
                <w:rFonts w:ascii="Times New Roman" w:hAnsi="Times New Roman" w:cs="Times New Roman"/>
                <w:sz w:val="24"/>
                <w:szCs w:val="24"/>
                <w:shd w:val="clear" w:color="auto" w:fill="FFFFFF"/>
                <w:lang w:val="uk-UA"/>
              </w:rPr>
              <w:t>Ягодка</w:t>
            </w:r>
            <w:proofErr w:type="spellEnd"/>
            <w:r w:rsidRPr="00DE1648">
              <w:rPr>
                <w:rFonts w:ascii="Times New Roman" w:hAnsi="Times New Roman" w:cs="Times New Roman"/>
                <w:sz w:val="24"/>
                <w:szCs w:val="24"/>
                <w:shd w:val="clear" w:color="auto" w:fill="FFFFFF"/>
                <w:lang w:val="uk-UA"/>
              </w:rPr>
              <w:t xml:space="preserve"> Олексій Олегович, </w:t>
            </w:r>
            <w:proofErr w:type="spellStart"/>
            <w:r w:rsidRPr="00DE1648">
              <w:rPr>
                <w:rFonts w:ascii="Times New Roman" w:hAnsi="Times New Roman" w:cs="Times New Roman"/>
                <w:sz w:val="24"/>
                <w:szCs w:val="24"/>
                <w:shd w:val="clear" w:color="auto" w:fill="FFFFFF"/>
                <w:lang w:val="uk-UA"/>
              </w:rPr>
              <w:t>Печенюк</w:t>
            </w:r>
            <w:proofErr w:type="spellEnd"/>
            <w:r w:rsidRPr="00DE1648">
              <w:rPr>
                <w:rFonts w:ascii="Times New Roman" w:hAnsi="Times New Roman" w:cs="Times New Roman"/>
                <w:sz w:val="24"/>
                <w:szCs w:val="24"/>
                <w:shd w:val="clear" w:color="auto" w:fill="FFFFFF"/>
                <w:lang w:val="uk-UA"/>
              </w:rPr>
              <w:t xml:space="preserve"> Віктор Петрович, Савицькій Юрій Віталійович, Мирний Іван Васильович</w:t>
            </w:r>
            <w:r>
              <w:rPr>
                <w:rFonts w:ascii="Times New Roman" w:hAnsi="Times New Roman" w:cs="Times New Roman"/>
                <w:sz w:val="24"/>
                <w:szCs w:val="24"/>
                <w:shd w:val="clear" w:color="auto" w:fill="FFFFFF"/>
                <w:lang w:val="uk-UA"/>
              </w:rPr>
              <w:t>.</w:t>
            </w:r>
          </w:p>
          <w:p w14:paraId="7EC6C22A" w14:textId="77777777" w:rsidR="00DE1648" w:rsidRPr="00A80C8A" w:rsidRDefault="00DE1648" w:rsidP="00C83115">
            <w:pPr>
              <w:spacing w:after="0" w:line="240" w:lineRule="auto"/>
              <w:rPr>
                <w:rFonts w:ascii="Times New Roman" w:hAnsi="Times New Roman" w:cs="Times New Roman"/>
                <w:sz w:val="24"/>
                <w:szCs w:val="24"/>
                <w:shd w:val="clear" w:color="auto" w:fill="FFFFFF"/>
                <w:lang w:val="uk-UA"/>
              </w:rPr>
            </w:pPr>
          </w:p>
          <w:p w14:paraId="2A13C337" w14:textId="77777777" w:rsidR="00F843BF" w:rsidRPr="00A80C8A" w:rsidRDefault="00F843BF" w:rsidP="00D172F3">
            <w:pPr>
              <w:spacing w:after="0" w:line="240" w:lineRule="auto"/>
              <w:ind w:left="142" w:right="131"/>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Проект рішення з восьмого  питання:</w:t>
            </w:r>
          </w:p>
          <w:bookmarkEnd w:id="2"/>
          <w:p w14:paraId="5334D57E" w14:textId="77777777" w:rsidR="00F843BF" w:rsidRPr="00DE1648" w:rsidRDefault="00DE1648" w:rsidP="00E35133">
            <w:pPr>
              <w:pStyle w:val="a4"/>
              <w:ind w:left="142" w:right="132" w:hanging="5"/>
              <w:jc w:val="both"/>
              <w:rPr>
                <w:rFonts w:ascii="Times New Roman" w:hAnsi="Times New Roman" w:cs="Times New Roman"/>
                <w:kern w:val="2"/>
                <w:sz w:val="24"/>
                <w:szCs w:val="24"/>
                <w:shd w:val="clear" w:color="auto" w:fill="FFFFFF"/>
              </w:rPr>
            </w:pPr>
            <w:r w:rsidRPr="00DE1648">
              <w:rPr>
                <w:rFonts w:ascii="Times New Roman" w:hAnsi="Times New Roman" w:cs="Times New Roman"/>
                <w:kern w:val="2"/>
                <w:sz w:val="24"/>
                <w:szCs w:val="24"/>
                <w:shd w:val="clear" w:color="auto" w:fill="FFFFFF"/>
              </w:rPr>
              <w:t xml:space="preserve">Підтвердити рішення позачергових загальних зборів акціонерів від 28.03.2025 року про обрання нового складу наглядової ради Товариства в такому складі: голова наглядової ради – </w:t>
            </w:r>
            <w:proofErr w:type="spellStart"/>
            <w:r w:rsidRPr="00DE1648">
              <w:rPr>
                <w:rFonts w:ascii="Times New Roman" w:hAnsi="Times New Roman" w:cs="Times New Roman"/>
                <w:kern w:val="2"/>
                <w:sz w:val="24"/>
                <w:szCs w:val="24"/>
                <w:shd w:val="clear" w:color="auto" w:fill="FFFFFF"/>
              </w:rPr>
              <w:t>Арапов</w:t>
            </w:r>
            <w:proofErr w:type="spellEnd"/>
            <w:r w:rsidRPr="00DE1648">
              <w:rPr>
                <w:rFonts w:ascii="Times New Roman" w:hAnsi="Times New Roman" w:cs="Times New Roman"/>
                <w:kern w:val="2"/>
                <w:sz w:val="24"/>
                <w:szCs w:val="24"/>
                <w:shd w:val="clear" w:color="auto" w:fill="FFFFFF"/>
              </w:rPr>
              <w:t xml:space="preserve"> </w:t>
            </w:r>
            <w:r>
              <w:rPr>
                <w:rFonts w:ascii="Times New Roman" w:hAnsi="Times New Roman" w:cs="Times New Roman"/>
                <w:kern w:val="2"/>
                <w:sz w:val="24"/>
                <w:szCs w:val="24"/>
                <w:shd w:val="clear" w:color="auto" w:fill="FFFFFF"/>
              </w:rPr>
              <w:t>О</w:t>
            </w:r>
            <w:r w:rsidRPr="00DE1648">
              <w:rPr>
                <w:rFonts w:ascii="Times New Roman" w:hAnsi="Times New Roman" w:cs="Times New Roman"/>
                <w:kern w:val="2"/>
                <w:sz w:val="24"/>
                <w:szCs w:val="24"/>
                <w:shd w:val="clear" w:color="auto" w:fill="FFFFFF"/>
              </w:rPr>
              <w:t xml:space="preserve">лег Володимирович, </w:t>
            </w:r>
            <w:r w:rsidRPr="00DE1648">
              <w:rPr>
                <w:rFonts w:ascii="Times New Roman" w:hAnsi="Times New Roman" w:cs="Times New Roman"/>
                <w:kern w:val="2"/>
                <w:sz w:val="24"/>
                <w:szCs w:val="24"/>
                <w:shd w:val="clear" w:color="auto" w:fill="FFFFFF"/>
              </w:rPr>
              <w:lastRenderedPageBreak/>
              <w:t xml:space="preserve">члени наглядової ради: </w:t>
            </w:r>
            <w:proofErr w:type="spellStart"/>
            <w:r w:rsidRPr="00DE1648">
              <w:rPr>
                <w:rFonts w:ascii="Times New Roman" w:hAnsi="Times New Roman" w:cs="Times New Roman"/>
                <w:kern w:val="2"/>
                <w:sz w:val="24"/>
                <w:szCs w:val="24"/>
                <w:shd w:val="clear" w:color="auto" w:fill="FFFFFF"/>
              </w:rPr>
              <w:t>Арапов</w:t>
            </w:r>
            <w:proofErr w:type="spellEnd"/>
            <w:r w:rsidRPr="00DE1648">
              <w:rPr>
                <w:rFonts w:ascii="Times New Roman" w:hAnsi="Times New Roman" w:cs="Times New Roman"/>
                <w:kern w:val="2"/>
                <w:sz w:val="24"/>
                <w:szCs w:val="24"/>
                <w:shd w:val="clear" w:color="auto" w:fill="FFFFFF"/>
              </w:rPr>
              <w:t xml:space="preserve"> Олександр Володимирович, </w:t>
            </w:r>
            <w:proofErr w:type="spellStart"/>
            <w:r w:rsidRPr="00DE1648">
              <w:rPr>
                <w:rFonts w:ascii="Times New Roman" w:hAnsi="Times New Roman" w:cs="Times New Roman"/>
                <w:kern w:val="2"/>
                <w:sz w:val="24"/>
                <w:szCs w:val="24"/>
                <w:shd w:val="clear" w:color="auto" w:fill="FFFFFF"/>
              </w:rPr>
              <w:t>Парфенюк</w:t>
            </w:r>
            <w:proofErr w:type="spellEnd"/>
            <w:r w:rsidRPr="00DE1648">
              <w:rPr>
                <w:rFonts w:ascii="Times New Roman" w:hAnsi="Times New Roman" w:cs="Times New Roman"/>
                <w:kern w:val="2"/>
                <w:sz w:val="24"/>
                <w:szCs w:val="24"/>
                <w:shd w:val="clear" w:color="auto" w:fill="FFFFFF"/>
              </w:rPr>
              <w:t xml:space="preserve"> Олексій Георгійович, </w:t>
            </w:r>
            <w:proofErr w:type="spellStart"/>
            <w:r w:rsidRPr="00DE1648">
              <w:rPr>
                <w:rFonts w:ascii="Times New Roman" w:hAnsi="Times New Roman" w:cs="Times New Roman"/>
                <w:kern w:val="2"/>
                <w:sz w:val="24"/>
                <w:szCs w:val="24"/>
                <w:shd w:val="clear" w:color="auto" w:fill="FFFFFF"/>
              </w:rPr>
              <w:t>Парфенюк</w:t>
            </w:r>
            <w:proofErr w:type="spellEnd"/>
            <w:r w:rsidRPr="00DE1648">
              <w:rPr>
                <w:rFonts w:ascii="Times New Roman" w:hAnsi="Times New Roman" w:cs="Times New Roman"/>
                <w:kern w:val="2"/>
                <w:sz w:val="24"/>
                <w:szCs w:val="24"/>
                <w:shd w:val="clear" w:color="auto" w:fill="FFFFFF"/>
              </w:rPr>
              <w:t xml:space="preserve"> Вадим Георгійович, Преображенський Костянтин Анатолійович</w:t>
            </w:r>
            <w:r w:rsidR="00F843BF" w:rsidRPr="00DE1648">
              <w:rPr>
                <w:rFonts w:ascii="Times New Roman" w:hAnsi="Times New Roman" w:cs="Times New Roman"/>
                <w:kern w:val="2"/>
                <w:sz w:val="24"/>
                <w:szCs w:val="24"/>
                <w:shd w:val="clear" w:color="auto" w:fill="FFFFFF"/>
              </w:rPr>
              <w:t>.</w:t>
            </w:r>
          </w:p>
          <w:p w14:paraId="2CEF2BAD" w14:textId="77777777" w:rsidR="00F843BF" w:rsidRPr="00A80C8A" w:rsidRDefault="00F843BF" w:rsidP="00D172F3">
            <w:pPr>
              <w:spacing w:after="0" w:line="240" w:lineRule="auto"/>
              <w:ind w:left="142" w:right="131"/>
              <w:rPr>
                <w:rFonts w:ascii="Times New Roman" w:hAnsi="Times New Roman" w:cs="Times New Roman"/>
                <w:b/>
                <w:bCs/>
                <w:sz w:val="24"/>
                <w:szCs w:val="24"/>
                <w:u w:val="single"/>
                <w:lang w:val="uk-UA"/>
              </w:rPr>
            </w:pPr>
          </w:p>
          <w:p w14:paraId="6E6B4AB6" w14:textId="77777777" w:rsidR="00F843BF" w:rsidRPr="00A80C8A" w:rsidRDefault="00F843BF" w:rsidP="00D172F3">
            <w:pPr>
              <w:tabs>
                <w:tab w:val="left" w:pos="0"/>
              </w:tabs>
              <w:spacing w:after="0" w:line="240" w:lineRule="auto"/>
              <w:ind w:left="142" w:right="131"/>
              <w:jc w:val="both"/>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Проект рішення з дев’ятого питання:</w:t>
            </w:r>
          </w:p>
          <w:p w14:paraId="251E112B" w14:textId="77777777" w:rsidR="00F843BF" w:rsidRPr="00DE1648" w:rsidRDefault="00DE1648" w:rsidP="00E35133">
            <w:pPr>
              <w:adjustRightInd w:val="0"/>
              <w:spacing w:after="0" w:line="240" w:lineRule="auto"/>
              <w:ind w:left="140" w:right="132"/>
              <w:jc w:val="both"/>
              <w:rPr>
                <w:rFonts w:ascii="Times New Roman" w:hAnsi="Times New Roman" w:cs="Times New Roman"/>
                <w:sz w:val="24"/>
                <w:szCs w:val="24"/>
                <w:shd w:val="clear" w:color="auto" w:fill="FFFFFF"/>
                <w:lang w:val="uk-UA"/>
              </w:rPr>
            </w:pPr>
            <w:r w:rsidRPr="00DE1648">
              <w:rPr>
                <w:rFonts w:ascii="Times New Roman" w:hAnsi="Times New Roman" w:cs="Times New Roman"/>
                <w:sz w:val="24"/>
                <w:szCs w:val="24"/>
                <w:shd w:val="clear" w:color="auto" w:fill="FFFFFF"/>
                <w:lang w:val="uk-UA"/>
              </w:rPr>
              <w:t xml:space="preserve">Підтвердити рішення позачергових загальних зборів акціонерів від 28.03.2025 року про обрання нового складу правління Товариства в такому складі: голова правління – </w:t>
            </w:r>
            <w:proofErr w:type="spellStart"/>
            <w:r w:rsidRPr="00DE1648">
              <w:rPr>
                <w:rFonts w:ascii="Times New Roman" w:hAnsi="Times New Roman" w:cs="Times New Roman"/>
                <w:sz w:val="24"/>
                <w:szCs w:val="24"/>
                <w:shd w:val="clear" w:color="auto" w:fill="FFFFFF"/>
                <w:lang w:val="uk-UA"/>
              </w:rPr>
              <w:t>Ягодка</w:t>
            </w:r>
            <w:proofErr w:type="spellEnd"/>
            <w:r w:rsidRPr="00DE1648">
              <w:rPr>
                <w:rFonts w:ascii="Times New Roman" w:hAnsi="Times New Roman" w:cs="Times New Roman"/>
                <w:sz w:val="24"/>
                <w:szCs w:val="24"/>
                <w:shd w:val="clear" w:color="auto" w:fill="FFFFFF"/>
                <w:lang w:val="uk-UA"/>
              </w:rPr>
              <w:t xml:space="preserve"> Олексій Олегович, члени правління: Сторожук Анатолій Сергійович, </w:t>
            </w:r>
            <w:proofErr w:type="spellStart"/>
            <w:r w:rsidRPr="00DE1648">
              <w:rPr>
                <w:rFonts w:ascii="Times New Roman" w:hAnsi="Times New Roman" w:cs="Times New Roman"/>
                <w:sz w:val="24"/>
                <w:szCs w:val="24"/>
                <w:shd w:val="clear" w:color="auto" w:fill="FFFFFF"/>
                <w:lang w:val="uk-UA"/>
              </w:rPr>
              <w:t>Терешпольський</w:t>
            </w:r>
            <w:proofErr w:type="spellEnd"/>
            <w:r w:rsidRPr="00DE1648">
              <w:rPr>
                <w:rFonts w:ascii="Times New Roman" w:hAnsi="Times New Roman" w:cs="Times New Roman"/>
                <w:sz w:val="24"/>
                <w:szCs w:val="24"/>
                <w:shd w:val="clear" w:color="auto" w:fill="FFFFFF"/>
                <w:lang w:val="uk-UA"/>
              </w:rPr>
              <w:t xml:space="preserve"> Ігор Володимирович, </w:t>
            </w:r>
            <w:proofErr w:type="spellStart"/>
            <w:r w:rsidRPr="00DE1648">
              <w:rPr>
                <w:rFonts w:ascii="Times New Roman" w:hAnsi="Times New Roman" w:cs="Times New Roman"/>
                <w:sz w:val="24"/>
                <w:szCs w:val="24"/>
                <w:shd w:val="clear" w:color="auto" w:fill="FFFFFF"/>
                <w:lang w:val="uk-UA"/>
              </w:rPr>
              <w:t>Піхур</w:t>
            </w:r>
            <w:proofErr w:type="spellEnd"/>
            <w:r w:rsidRPr="00DE1648">
              <w:rPr>
                <w:rFonts w:ascii="Times New Roman" w:hAnsi="Times New Roman" w:cs="Times New Roman"/>
                <w:sz w:val="24"/>
                <w:szCs w:val="24"/>
                <w:shd w:val="clear" w:color="auto" w:fill="FFFFFF"/>
                <w:lang w:val="uk-UA"/>
              </w:rPr>
              <w:t xml:space="preserve"> Олександр Миколайович, Іваненко Тарас Григорович, Мирний Іван Васильович, </w:t>
            </w:r>
            <w:proofErr w:type="spellStart"/>
            <w:r w:rsidRPr="00DE1648">
              <w:rPr>
                <w:rFonts w:ascii="Times New Roman" w:hAnsi="Times New Roman" w:cs="Times New Roman"/>
                <w:sz w:val="24"/>
                <w:szCs w:val="24"/>
                <w:shd w:val="clear" w:color="auto" w:fill="FFFFFF"/>
                <w:lang w:val="uk-UA"/>
              </w:rPr>
              <w:t>Фіонов</w:t>
            </w:r>
            <w:proofErr w:type="spellEnd"/>
            <w:r w:rsidRPr="00DE1648">
              <w:rPr>
                <w:rFonts w:ascii="Times New Roman" w:hAnsi="Times New Roman" w:cs="Times New Roman"/>
                <w:sz w:val="24"/>
                <w:szCs w:val="24"/>
                <w:shd w:val="clear" w:color="auto" w:fill="FFFFFF"/>
                <w:lang w:val="uk-UA"/>
              </w:rPr>
              <w:t xml:space="preserve"> Олег Володимирович</w:t>
            </w:r>
            <w:r w:rsidR="00F843BF" w:rsidRPr="00DE1648">
              <w:rPr>
                <w:rFonts w:ascii="Times New Roman" w:hAnsi="Times New Roman" w:cs="Times New Roman"/>
                <w:sz w:val="24"/>
                <w:szCs w:val="24"/>
                <w:shd w:val="clear" w:color="auto" w:fill="FFFFFF"/>
                <w:lang w:val="uk-UA"/>
              </w:rPr>
              <w:t>.</w:t>
            </w:r>
          </w:p>
          <w:p w14:paraId="0D856B93" w14:textId="77777777" w:rsidR="00F843BF" w:rsidRPr="00A80C8A" w:rsidRDefault="00F843BF" w:rsidP="00853B4D">
            <w:pPr>
              <w:tabs>
                <w:tab w:val="left" w:pos="0"/>
              </w:tabs>
              <w:spacing w:after="0" w:line="240" w:lineRule="auto"/>
              <w:ind w:left="142" w:right="131"/>
              <w:jc w:val="both"/>
              <w:rPr>
                <w:rFonts w:ascii="Times New Roman" w:hAnsi="Times New Roman" w:cs="Times New Roman"/>
                <w:sz w:val="24"/>
                <w:szCs w:val="24"/>
                <w:lang w:val="uk-UA"/>
              </w:rPr>
            </w:pPr>
          </w:p>
          <w:p w14:paraId="527CAEC8" w14:textId="77777777" w:rsidR="00F843BF" w:rsidRPr="00A80C8A" w:rsidRDefault="00F843BF" w:rsidP="00E35133">
            <w:pPr>
              <w:tabs>
                <w:tab w:val="left" w:pos="0"/>
              </w:tabs>
              <w:spacing w:after="0" w:line="240" w:lineRule="auto"/>
              <w:ind w:left="142" w:right="131"/>
              <w:jc w:val="both"/>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Проект рішення з десятого питання:</w:t>
            </w:r>
          </w:p>
          <w:p w14:paraId="144A1A55" w14:textId="77777777" w:rsidR="00F843BF" w:rsidRDefault="00DE1648" w:rsidP="00AA12BE">
            <w:pPr>
              <w:tabs>
                <w:tab w:val="left" w:pos="0"/>
              </w:tabs>
              <w:spacing w:after="0" w:line="240" w:lineRule="auto"/>
              <w:ind w:left="142" w:right="131"/>
              <w:jc w:val="both"/>
              <w:rPr>
                <w:rFonts w:ascii="Times New Roman" w:hAnsi="Times New Roman" w:cs="Times New Roman"/>
                <w:sz w:val="24"/>
                <w:szCs w:val="24"/>
                <w:shd w:val="clear" w:color="auto" w:fill="FFFFFF"/>
                <w:lang w:val="uk-UA"/>
              </w:rPr>
            </w:pPr>
            <w:bookmarkStart w:id="3" w:name="_Hlk159243173"/>
            <w:r w:rsidRPr="00DE1648">
              <w:rPr>
                <w:rFonts w:ascii="Times New Roman" w:hAnsi="Times New Roman" w:cs="Times New Roman"/>
                <w:sz w:val="24"/>
                <w:szCs w:val="24"/>
                <w:shd w:val="clear" w:color="auto" w:fill="FFFFFF"/>
                <w:lang w:val="uk-UA"/>
              </w:rPr>
              <w:t xml:space="preserve">Підтвердити рішення позачергових загальних зборів акціонерів від 28.03.2025 року про скасування рішень наглядової ради Товариства згідно протоколів №1/2024 від 15.04.2024 року, №9 від 07.11.2024 року, №6 від 17.11.2023 </w:t>
            </w:r>
            <w:proofErr w:type="spellStart"/>
            <w:r w:rsidRPr="00DE1648">
              <w:rPr>
                <w:rFonts w:ascii="Times New Roman" w:hAnsi="Times New Roman" w:cs="Times New Roman"/>
                <w:sz w:val="24"/>
                <w:szCs w:val="24"/>
                <w:shd w:val="clear" w:color="auto" w:fill="FFFFFF"/>
                <w:lang w:val="uk-UA"/>
              </w:rPr>
              <w:t>рокуПідтвердити</w:t>
            </w:r>
            <w:proofErr w:type="spellEnd"/>
            <w:r w:rsidRPr="00DE1648">
              <w:rPr>
                <w:rFonts w:ascii="Times New Roman" w:hAnsi="Times New Roman" w:cs="Times New Roman"/>
                <w:sz w:val="24"/>
                <w:szCs w:val="24"/>
                <w:shd w:val="clear" w:color="auto" w:fill="FFFFFF"/>
                <w:lang w:val="uk-UA"/>
              </w:rPr>
              <w:t xml:space="preserve"> рішення позачергових загальних зборів акціонерів від 28.03.2025 року про скасування рішень наглядової ради Товариства згідно протоколів №1/2024 від 15.04.2024 року, №9 від 07.11.2024 року, №6 від 17.11.2023 року</w:t>
            </w:r>
            <w:r w:rsidR="00F843BF" w:rsidRPr="00DE1648">
              <w:rPr>
                <w:rFonts w:ascii="Times New Roman" w:hAnsi="Times New Roman" w:cs="Times New Roman"/>
                <w:sz w:val="24"/>
                <w:szCs w:val="24"/>
                <w:shd w:val="clear" w:color="auto" w:fill="FFFFFF"/>
                <w:lang w:val="uk-UA"/>
              </w:rPr>
              <w:t>.</w:t>
            </w:r>
            <w:bookmarkEnd w:id="3"/>
          </w:p>
          <w:p w14:paraId="79E0E307" w14:textId="77777777" w:rsidR="00DE1648" w:rsidRDefault="00DE1648" w:rsidP="00DE1648">
            <w:pPr>
              <w:tabs>
                <w:tab w:val="left" w:pos="0"/>
              </w:tabs>
              <w:spacing w:after="0" w:line="240" w:lineRule="auto"/>
              <w:ind w:left="142" w:right="131"/>
              <w:jc w:val="both"/>
              <w:rPr>
                <w:rFonts w:ascii="Times New Roman" w:hAnsi="Times New Roman" w:cs="Times New Roman"/>
                <w:sz w:val="24"/>
                <w:szCs w:val="24"/>
                <w:shd w:val="clear" w:color="auto" w:fill="FFFFFF"/>
                <w:lang w:val="uk-UA"/>
              </w:rPr>
            </w:pPr>
          </w:p>
          <w:p w14:paraId="43726D91" w14:textId="77777777" w:rsidR="00DE1648" w:rsidRDefault="00DE1648" w:rsidP="00DE1648">
            <w:pPr>
              <w:tabs>
                <w:tab w:val="left" w:pos="0"/>
              </w:tabs>
              <w:spacing w:after="0" w:line="240" w:lineRule="auto"/>
              <w:ind w:left="142" w:right="131"/>
              <w:jc w:val="both"/>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 xml:space="preserve">Проект рішення з </w:t>
            </w:r>
            <w:r>
              <w:rPr>
                <w:rFonts w:ascii="Times New Roman" w:hAnsi="Times New Roman" w:cs="Times New Roman"/>
                <w:b/>
                <w:bCs/>
                <w:sz w:val="24"/>
                <w:szCs w:val="24"/>
                <w:u w:val="single"/>
                <w:lang w:val="uk-UA"/>
              </w:rPr>
              <w:t>одинадц</w:t>
            </w:r>
            <w:r w:rsidRPr="00A80C8A">
              <w:rPr>
                <w:rFonts w:ascii="Times New Roman" w:hAnsi="Times New Roman" w:cs="Times New Roman"/>
                <w:b/>
                <w:bCs/>
                <w:sz w:val="24"/>
                <w:szCs w:val="24"/>
                <w:u w:val="single"/>
                <w:lang w:val="uk-UA"/>
              </w:rPr>
              <w:t>ятого питання:</w:t>
            </w:r>
          </w:p>
          <w:p w14:paraId="17E22E6B" w14:textId="77777777" w:rsidR="00DE1648" w:rsidRPr="00DB4AEC" w:rsidRDefault="00DB4AEC" w:rsidP="00DE1648">
            <w:pPr>
              <w:tabs>
                <w:tab w:val="left" w:pos="0"/>
              </w:tabs>
              <w:spacing w:after="0" w:line="240" w:lineRule="auto"/>
              <w:ind w:left="142" w:right="131"/>
              <w:jc w:val="both"/>
              <w:rPr>
                <w:rFonts w:ascii="Times New Roman" w:hAnsi="Times New Roman" w:cs="Times New Roman"/>
                <w:sz w:val="24"/>
                <w:szCs w:val="24"/>
                <w:shd w:val="clear" w:color="auto" w:fill="FFFFFF"/>
                <w:lang w:val="uk-UA"/>
              </w:rPr>
            </w:pPr>
            <w:r w:rsidRPr="00DB4AEC">
              <w:rPr>
                <w:rFonts w:ascii="Times New Roman" w:hAnsi="Times New Roman" w:cs="Times New Roman"/>
                <w:sz w:val="24"/>
                <w:szCs w:val="24"/>
                <w:shd w:val="clear" w:color="auto" w:fill="FFFFFF"/>
                <w:lang w:val="uk-UA"/>
              </w:rPr>
              <w:t>Підтвердити рішення позачергових загальних зборів акціонерів від 28.03.2025 року про затвердження Положення про Наглядову раду Товариства в новій редакції Підтвердити рішення позачергових загальних зборів акціонерів від 28.03.2025 року про затвердження Положення про Наглядову раду Товариства в новій редакції</w:t>
            </w:r>
            <w:r>
              <w:rPr>
                <w:rFonts w:ascii="Times New Roman" w:hAnsi="Times New Roman" w:cs="Times New Roman"/>
                <w:sz w:val="24"/>
                <w:szCs w:val="24"/>
                <w:shd w:val="clear" w:color="auto" w:fill="FFFFFF"/>
                <w:lang w:val="uk-UA"/>
              </w:rPr>
              <w:t>.</w:t>
            </w:r>
          </w:p>
          <w:p w14:paraId="5B1B7112" w14:textId="77777777" w:rsidR="00DE1648" w:rsidRDefault="00DE1648" w:rsidP="00DE1648">
            <w:pPr>
              <w:tabs>
                <w:tab w:val="left" w:pos="0"/>
              </w:tabs>
              <w:spacing w:after="0" w:line="240" w:lineRule="auto"/>
              <w:ind w:left="142" w:right="131"/>
              <w:jc w:val="both"/>
              <w:rPr>
                <w:rFonts w:ascii="Times New Roman" w:hAnsi="Times New Roman" w:cs="Times New Roman"/>
                <w:b/>
                <w:bCs/>
                <w:sz w:val="24"/>
                <w:szCs w:val="24"/>
                <w:u w:val="single"/>
                <w:lang w:val="uk-UA"/>
              </w:rPr>
            </w:pPr>
          </w:p>
          <w:p w14:paraId="46CDB434" w14:textId="77777777" w:rsidR="00DE1648" w:rsidRDefault="00DE1648" w:rsidP="00DE1648">
            <w:pPr>
              <w:tabs>
                <w:tab w:val="left" w:pos="0"/>
              </w:tabs>
              <w:spacing w:after="0" w:line="240" w:lineRule="auto"/>
              <w:ind w:left="142" w:right="131"/>
              <w:jc w:val="both"/>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Проект рішення з д</w:t>
            </w:r>
            <w:r>
              <w:rPr>
                <w:rFonts w:ascii="Times New Roman" w:hAnsi="Times New Roman" w:cs="Times New Roman"/>
                <w:b/>
                <w:bCs/>
                <w:sz w:val="24"/>
                <w:szCs w:val="24"/>
                <w:u w:val="single"/>
                <w:lang w:val="uk-UA"/>
              </w:rPr>
              <w:t>ванадц</w:t>
            </w:r>
            <w:r w:rsidRPr="00A80C8A">
              <w:rPr>
                <w:rFonts w:ascii="Times New Roman" w:hAnsi="Times New Roman" w:cs="Times New Roman"/>
                <w:b/>
                <w:bCs/>
                <w:sz w:val="24"/>
                <w:szCs w:val="24"/>
                <w:u w:val="single"/>
                <w:lang w:val="uk-UA"/>
              </w:rPr>
              <w:t>ятого питання:</w:t>
            </w:r>
          </w:p>
          <w:p w14:paraId="5C87019C" w14:textId="77777777" w:rsidR="00DE1648" w:rsidRPr="00DB4AEC" w:rsidRDefault="00DB4AEC" w:rsidP="00DE1648">
            <w:pPr>
              <w:tabs>
                <w:tab w:val="left" w:pos="0"/>
              </w:tabs>
              <w:spacing w:after="0" w:line="240" w:lineRule="auto"/>
              <w:ind w:left="142" w:right="131"/>
              <w:jc w:val="both"/>
              <w:rPr>
                <w:rFonts w:ascii="Times New Roman" w:hAnsi="Times New Roman" w:cs="Times New Roman"/>
                <w:sz w:val="24"/>
                <w:szCs w:val="24"/>
                <w:shd w:val="clear" w:color="auto" w:fill="FFFFFF"/>
                <w:lang w:val="uk-UA"/>
              </w:rPr>
            </w:pPr>
            <w:r w:rsidRPr="00DB4AEC">
              <w:rPr>
                <w:rFonts w:ascii="Times New Roman" w:hAnsi="Times New Roman" w:cs="Times New Roman"/>
                <w:sz w:val="24"/>
                <w:szCs w:val="24"/>
                <w:shd w:val="clear" w:color="auto" w:fill="FFFFFF"/>
                <w:lang w:val="uk-UA"/>
              </w:rPr>
              <w:t xml:space="preserve">Відповідно до ч.8 ст.53, ст. 63, ч.11 ст. 71 Закону України Про акціонерні товариства, п.13.8, 13.9 Статуту Товариства визнати дії колишніх членів наглядової дати Товариства: </w:t>
            </w:r>
            <w:proofErr w:type="spellStart"/>
            <w:r w:rsidRPr="00DB4AEC">
              <w:rPr>
                <w:rFonts w:ascii="Times New Roman" w:hAnsi="Times New Roman" w:cs="Times New Roman"/>
                <w:sz w:val="24"/>
                <w:szCs w:val="24"/>
                <w:shd w:val="clear" w:color="auto" w:fill="FFFFFF"/>
                <w:lang w:val="uk-UA"/>
              </w:rPr>
              <w:t>Школенко</w:t>
            </w:r>
            <w:proofErr w:type="spellEnd"/>
            <w:r w:rsidRPr="00DB4AEC">
              <w:rPr>
                <w:rFonts w:ascii="Times New Roman" w:hAnsi="Times New Roman" w:cs="Times New Roman"/>
                <w:sz w:val="24"/>
                <w:szCs w:val="24"/>
                <w:shd w:val="clear" w:color="auto" w:fill="FFFFFF"/>
                <w:lang w:val="uk-UA"/>
              </w:rPr>
              <w:t xml:space="preserve"> Бориса Петровича, </w:t>
            </w:r>
            <w:proofErr w:type="spellStart"/>
            <w:r w:rsidRPr="00DB4AEC">
              <w:rPr>
                <w:rFonts w:ascii="Times New Roman" w:hAnsi="Times New Roman" w:cs="Times New Roman"/>
                <w:sz w:val="24"/>
                <w:szCs w:val="24"/>
                <w:shd w:val="clear" w:color="auto" w:fill="FFFFFF"/>
                <w:lang w:val="uk-UA"/>
              </w:rPr>
              <w:t>Сисоєнко</w:t>
            </w:r>
            <w:proofErr w:type="spellEnd"/>
            <w:r w:rsidRPr="00DB4AEC">
              <w:rPr>
                <w:rFonts w:ascii="Times New Roman" w:hAnsi="Times New Roman" w:cs="Times New Roman"/>
                <w:sz w:val="24"/>
                <w:szCs w:val="24"/>
                <w:shd w:val="clear" w:color="auto" w:fill="FFFFFF"/>
                <w:lang w:val="uk-UA"/>
              </w:rPr>
              <w:t xml:space="preserve"> Лариси Борисівни та Дуди Василя Степановича такими, що завдали збитки Товариству. Голові Правління організувати стягнення завданих Товариству збитків з </w:t>
            </w:r>
            <w:proofErr w:type="spellStart"/>
            <w:r w:rsidRPr="00DB4AEC">
              <w:rPr>
                <w:rFonts w:ascii="Times New Roman" w:hAnsi="Times New Roman" w:cs="Times New Roman"/>
                <w:sz w:val="24"/>
                <w:szCs w:val="24"/>
                <w:shd w:val="clear" w:color="auto" w:fill="FFFFFF"/>
                <w:lang w:val="uk-UA"/>
              </w:rPr>
              <w:t>Школенко</w:t>
            </w:r>
            <w:proofErr w:type="spellEnd"/>
            <w:r w:rsidRPr="00DB4AEC">
              <w:rPr>
                <w:rFonts w:ascii="Times New Roman" w:hAnsi="Times New Roman" w:cs="Times New Roman"/>
                <w:sz w:val="24"/>
                <w:szCs w:val="24"/>
                <w:shd w:val="clear" w:color="auto" w:fill="FFFFFF"/>
                <w:lang w:val="uk-UA"/>
              </w:rPr>
              <w:t xml:space="preserve"> Бориса Петровича, </w:t>
            </w:r>
            <w:proofErr w:type="spellStart"/>
            <w:r w:rsidRPr="00DB4AEC">
              <w:rPr>
                <w:rFonts w:ascii="Times New Roman" w:hAnsi="Times New Roman" w:cs="Times New Roman"/>
                <w:sz w:val="24"/>
                <w:szCs w:val="24"/>
                <w:shd w:val="clear" w:color="auto" w:fill="FFFFFF"/>
                <w:lang w:val="uk-UA"/>
              </w:rPr>
              <w:t>Сисоєнко</w:t>
            </w:r>
            <w:proofErr w:type="spellEnd"/>
            <w:r w:rsidRPr="00DB4AEC">
              <w:rPr>
                <w:rFonts w:ascii="Times New Roman" w:hAnsi="Times New Roman" w:cs="Times New Roman"/>
                <w:sz w:val="24"/>
                <w:szCs w:val="24"/>
                <w:shd w:val="clear" w:color="auto" w:fill="FFFFFF"/>
                <w:lang w:val="uk-UA"/>
              </w:rPr>
              <w:t xml:space="preserve"> Лариси Борисівни та Дуди Василя </w:t>
            </w:r>
            <w:proofErr w:type="spellStart"/>
            <w:r w:rsidRPr="00DB4AEC">
              <w:rPr>
                <w:rFonts w:ascii="Times New Roman" w:hAnsi="Times New Roman" w:cs="Times New Roman"/>
                <w:sz w:val="24"/>
                <w:szCs w:val="24"/>
                <w:shd w:val="clear" w:color="auto" w:fill="FFFFFF"/>
                <w:lang w:val="uk-UA"/>
              </w:rPr>
              <w:t>СтепановичаВідповідно</w:t>
            </w:r>
            <w:proofErr w:type="spellEnd"/>
            <w:r w:rsidRPr="00DB4AEC">
              <w:rPr>
                <w:rFonts w:ascii="Times New Roman" w:hAnsi="Times New Roman" w:cs="Times New Roman"/>
                <w:sz w:val="24"/>
                <w:szCs w:val="24"/>
                <w:shd w:val="clear" w:color="auto" w:fill="FFFFFF"/>
                <w:lang w:val="uk-UA"/>
              </w:rPr>
              <w:t xml:space="preserve"> до ч.8 ст.53, ст. 63, ч.11 ст. 71 Закону України Про акціонерні товариства, п.13.8, 13.9 Статуту Товариства визнати дії колишніх членів наглядової дати Товариства: </w:t>
            </w:r>
            <w:proofErr w:type="spellStart"/>
            <w:r w:rsidRPr="00DB4AEC">
              <w:rPr>
                <w:rFonts w:ascii="Times New Roman" w:hAnsi="Times New Roman" w:cs="Times New Roman"/>
                <w:sz w:val="24"/>
                <w:szCs w:val="24"/>
                <w:shd w:val="clear" w:color="auto" w:fill="FFFFFF"/>
                <w:lang w:val="uk-UA"/>
              </w:rPr>
              <w:t>Школенко</w:t>
            </w:r>
            <w:proofErr w:type="spellEnd"/>
            <w:r w:rsidRPr="00DB4AEC">
              <w:rPr>
                <w:rFonts w:ascii="Times New Roman" w:hAnsi="Times New Roman" w:cs="Times New Roman"/>
                <w:sz w:val="24"/>
                <w:szCs w:val="24"/>
                <w:shd w:val="clear" w:color="auto" w:fill="FFFFFF"/>
                <w:lang w:val="uk-UA"/>
              </w:rPr>
              <w:t xml:space="preserve"> Бориса Петровича, </w:t>
            </w:r>
            <w:proofErr w:type="spellStart"/>
            <w:r w:rsidRPr="00DB4AEC">
              <w:rPr>
                <w:rFonts w:ascii="Times New Roman" w:hAnsi="Times New Roman" w:cs="Times New Roman"/>
                <w:sz w:val="24"/>
                <w:szCs w:val="24"/>
                <w:shd w:val="clear" w:color="auto" w:fill="FFFFFF"/>
                <w:lang w:val="uk-UA"/>
              </w:rPr>
              <w:t>Сисоєнко</w:t>
            </w:r>
            <w:proofErr w:type="spellEnd"/>
            <w:r w:rsidRPr="00DB4AEC">
              <w:rPr>
                <w:rFonts w:ascii="Times New Roman" w:hAnsi="Times New Roman" w:cs="Times New Roman"/>
                <w:sz w:val="24"/>
                <w:szCs w:val="24"/>
                <w:shd w:val="clear" w:color="auto" w:fill="FFFFFF"/>
                <w:lang w:val="uk-UA"/>
              </w:rPr>
              <w:t xml:space="preserve"> Лариси Борисівни та Дуди Василя Степановича такими, що завдали збитки Товариству. Голові Правління організувати стягнення завданих Товариству збитків з </w:t>
            </w:r>
            <w:proofErr w:type="spellStart"/>
            <w:r w:rsidRPr="00DB4AEC">
              <w:rPr>
                <w:rFonts w:ascii="Times New Roman" w:hAnsi="Times New Roman" w:cs="Times New Roman"/>
                <w:sz w:val="24"/>
                <w:szCs w:val="24"/>
                <w:shd w:val="clear" w:color="auto" w:fill="FFFFFF"/>
                <w:lang w:val="uk-UA"/>
              </w:rPr>
              <w:t>Школенко</w:t>
            </w:r>
            <w:proofErr w:type="spellEnd"/>
            <w:r w:rsidRPr="00DB4AEC">
              <w:rPr>
                <w:rFonts w:ascii="Times New Roman" w:hAnsi="Times New Roman" w:cs="Times New Roman"/>
                <w:sz w:val="24"/>
                <w:szCs w:val="24"/>
                <w:shd w:val="clear" w:color="auto" w:fill="FFFFFF"/>
                <w:lang w:val="uk-UA"/>
              </w:rPr>
              <w:t xml:space="preserve"> Бориса Петровича, </w:t>
            </w:r>
            <w:proofErr w:type="spellStart"/>
            <w:r w:rsidRPr="00DB4AEC">
              <w:rPr>
                <w:rFonts w:ascii="Times New Roman" w:hAnsi="Times New Roman" w:cs="Times New Roman"/>
                <w:sz w:val="24"/>
                <w:szCs w:val="24"/>
                <w:shd w:val="clear" w:color="auto" w:fill="FFFFFF"/>
                <w:lang w:val="uk-UA"/>
              </w:rPr>
              <w:t>Сисоєнко</w:t>
            </w:r>
            <w:proofErr w:type="spellEnd"/>
            <w:r w:rsidRPr="00DB4AEC">
              <w:rPr>
                <w:rFonts w:ascii="Times New Roman" w:hAnsi="Times New Roman" w:cs="Times New Roman"/>
                <w:sz w:val="24"/>
                <w:szCs w:val="24"/>
                <w:shd w:val="clear" w:color="auto" w:fill="FFFFFF"/>
                <w:lang w:val="uk-UA"/>
              </w:rPr>
              <w:t xml:space="preserve"> Лариси Борисівни та Дуди Василя Степановича</w:t>
            </w:r>
            <w:r>
              <w:rPr>
                <w:rFonts w:ascii="Times New Roman" w:hAnsi="Times New Roman" w:cs="Times New Roman"/>
                <w:sz w:val="24"/>
                <w:szCs w:val="24"/>
                <w:shd w:val="clear" w:color="auto" w:fill="FFFFFF"/>
                <w:lang w:val="uk-UA"/>
              </w:rPr>
              <w:t>.</w:t>
            </w:r>
          </w:p>
          <w:p w14:paraId="4255ABE4" w14:textId="77777777" w:rsidR="00DE1648" w:rsidRDefault="00DE1648" w:rsidP="00DE1648">
            <w:pPr>
              <w:tabs>
                <w:tab w:val="left" w:pos="0"/>
              </w:tabs>
              <w:spacing w:after="0" w:line="240" w:lineRule="auto"/>
              <w:ind w:left="142" w:right="131"/>
              <w:jc w:val="both"/>
              <w:rPr>
                <w:rFonts w:ascii="Times New Roman" w:hAnsi="Times New Roman" w:cs="Times New Roman"/>
                <w:b/>
                <w:bCs/>
                <w:sz w:val="24"/>
                <w:szCs w:val="24"/>
                <w:u w:val="single"/>
                <w:lang w:val="uk-UA"/>
              </w:rPr>
            </w:pPr>
          </w:p>
          <w:p w14:paraId="6BB02B15" w14:textId="77777777" w:rsidR="00DE1648" w:rsidRPr="00A80C8A" w:rsidRDefault="00DE1648" w:rsidP="00DE1648">
            <w:pPr>
              <w:tabs>
                <w:tab w:val="left" w:pos="0"/>
              </w:tabs>
              <w:spacing w:after="0" w:line="240" w:lineRule="auto"/>
              <w:ind w:left="142" w:right="131"/>
              <w:jc w:val="both"/>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 xml:space="preserve">Проект рішення з </w:t>
            </w:r>
            <w:r w:rsidR="00DB4AEC">
              <w:rPr>
                <w:rFonts w:ascii="Times New Roman" w:hAnsi="Times New Roman" w:cs="Times New Roman"/>
                <w:b/>
                <w:bCs/>
                <w:sz w:val="24"/>
                <w:szCs w:val="24"/>
                <w:u w:val="single"/>
                <w:lang w:val="uk-UA"/>
              </w:rPr>
              <w:t>тринадц</w:t>
            </w:r>
            <w:r w:rsidRPr="00A80C8A">
              <w:rPr>
                <w:rFonts w:ascii="Times New Roman" w:hAnsi="Times New Roman" w:cs="Times New Roman"/>
                <w:b/>
                <w:bCs/>
                <w:sz w:val="24"/>
                <w:szCs w:val="24"/>
                <w:u w:val="single"/>
                <w:lang w:val="uk-UA"/>
              </w:rPr>
              <w:t>ятого питання:</w:t>
            </w:r>
          </w:p>
          <w:p w14:paraId="6071BBFD" w14:textId="77777777" w:rsidR="00DE1648" w:rsidRDefault="00DB4AEC" w:rsidP="00DE1648">
            <w:pPr>
              <w:tabs>
                <w:tab w:val="left" w:pos="0"/>
                <w:tab w:val="left" w:pos="1245"/>
              </w:tabs>
              <w:spacing w:after="0" w:line="240" w:lineRule="auto"/>
              <w:ind w:left="142" w:right="131"/>
              <w:jc w:val="both"/>
              <w:rPr>
                <w:rFonts w:ascii="Times New Roman" w:hAnsi="Times New Roman" w:cs="Times New Roman"/>
                <w:sz w:val="24"/>
                <w:szCs w:val="24"/>
                <w:shd w:val="clear" w:color="auto" w:fill="FFFFFF"/>
                <w:lang w:val="uk-UA"/>
              </w:rPr>
            </w:pPr>
            <w:r w:rsidRPr="00DB4AEC">
              <w:rPr>
                <w:rFonts w:ascii="Times New Roman" w:hAnsi="Times New Roman" w:cs="Times New Roman"/>
                <w:sz w:val="24"/>
                <w:szCs w:val="24"/>
                <w:shd w:val="clear" w:color="auto" w:fill="FFFFFF"/>
                <w:lang w:val="uk-UA"/>
              </w:rPr>
              <w:t>Обрати Преображенського Костянтина Анатолійовича представником акціонерів Товариства, який буде представляти їх інтереси в судовій справі про банкрутство Товариства за позовом ТОВ «</w:t>
            </w:r>
            <w:proofErr w:type="spellStart"/>
            <w:r w:rsidRPr="00DB4AEC">
              <w:rPr>
                <w:rFonts w:ascii="Times New Roman" w:hAnsi="Times New Roman" w:cs="Times New Roman"/>
                <w:sz w:val="24"/>
                <w:szCs w:val="24"/>
                <w:shd w:val="clear" w:color="auto" w:fill="FFFFFF"/>
                <w:lang w:val="uk-UA"/>
              </w:rPr>
              <w:t>Делина</w:t>
            </w:r>
            <w:proofErr w:type="spellEnd"/>
            <w:r w:rsidRPr="00DB4AEC">
              <w:rPr>
                <w:rFonts w:ascii="Times New Roman" w:hAnsi="Times New Roman" w:cs="Times New Roman"/>
                <w:sz w:val="24"/>
                <w:szCs w:val="24"/>
                <w:shd w:val="clear" w:color="auto" w:fill="FFFFFF"/>
                <w:lang w:val="uk-UA"/>
              </w:rPr>
              <w:t>».</w:t>
            </w:r>
          </w:p>
          <w:p w14:paraId="0645C064" w14:textId="77777777" w:rsidR="00DB4AEC" w:rsidRDefault="00DB4AEC" w:rsidP="00DE1648">
            <w:pPr>
              <w:tabs>
                <w:tab w:val="left" w:pos="0"/>
                <w:tab w:val="left" w:pos="1245"/>
              </w:tabs>
              <w:spacing w:after="0" w:line="240" w:lineRule="auto"/>
              <w:ind w:left="142" w:right="131"/>
              <w:jc w:val="both"/>
              <w:rPr>
                <w:rFonts w:ascii="Times New Roman" w:hAnsi="Times New Roman" w:cs="Times New Roman"/>
                <w:sz w:val="24"/>
                <w:szCs w:val="24"/>
                <w:shd w:val="clear" w:color="auto" w:fill="FFFFFF"/>
                <w:lang w:val="uk-UA"/>
              </w:rPr>
            </w:pPr>
          </w:p>
          <w:p w14:paraId="3CF269E3" w14:textId="77777777" w:rsidR="00DB4AEC" w:rsidRDefault="00DB4AEC" w:rsidP="00DE1648">
            <w:pPr>
              <w:tabs>
                <w:tab w:val="left" w:pos="0"/>
                <w:tab w:val="left" w:pos="1245"/>
              </w:tabs>
              <w:spacing w:after="0" w:line="240" w:lineRule="auto"/>
              <w:ind w:left="142" w:right="131"/>
              <w:jc w:val="both"/>
              <w:rPr>
                <w:rFonts w:ascii="Times New Roman" w:hAnsi="Times New Roman" w:cs="Times New Roman"/>
                <w:b/>
                <w:bCs/>
                <w:sz w:val="24"/>
                <w:szCs w:val="24"/>
                <w:u w:val="single"/>
                <w:lang w:val="uk-UA"/>
              </w:rPr>
            </w:pPr>
            <w:r w:rsidRPr="00A80C8A">
              <w:rPr>
                <w:rFonts w:ascii="Times New Roman" w:hAnsi="Times New Roman" w:cs="Times New Roman"/>
                <w:b/>
                <w:bCs/>
                <w:sz w:val="24"/>
                <w:szCs w:val="24"/>
                <w:u w:val="single"/>
                <w:lang w:val="uk-UA"/>
              </w:rPr>
              <w:t xml:space="preserve">Проект рішення з </w:t>
            </w:r>
            <w:r>
              <w:rPr>
                <w:rFonts w:ascii="Times New Roman" w:hAnsi="Times New Roman" w:cs="Times New Roman"/>
                <w:b/>
                <w:bCs/>
                <w:sz w:val="24"/>
                <w:szCs w:val="24"/>
                <w:u w:val="single"/>
                <w:lang w:val="uk-UA"/>
              </w:rPr>
              <w:t>чотирнадц</w:t>
            </w:r>
            <w:r w:rsidRPr="00A80C8A">
              <w:rPr>
                <w:rFonts w:ascii="Times New Roman" w:hAnsi="Times New Roman" w:cs="Times New Roman"/>
                <w:b/>
                <w:bCs/>
                <w:sz w:val="24"/>
                <w:szCs w:val="24"/>
                <w:u w:val="single"/>
                <w:lang w:val="uk-UA"/>
              </w:rPr>
              <w:t>ятого питання:</w:t>
            </w:r>
          </w:p>
          <w:p w14:paraId="3AD4EDBA" w14:textId="77777777" w:rsidR="00DB4AEC" w:rsidRDefault="00DB4AEC" w:rsidP="00DE1648">
            <w:pPr>
              <w:tabs>
                <w:tab w:val="left" w:pos="0"/>
                <w:tab w:val="left" w:pos="1245"/>
              </w:tabs>
              <w:spacing w:after="0" w:line="240" w:lineRule="auto"/>
              <w:ind w:left="142" w:right="131"/>
              <w:jc w:val="both"/>
              <w:rPr>
                <w:rFonts w:ascii="Times New Roman" w:hAnsi="Times New Roman" w:cs="Times New Roman"/>
                <w:sz w:val="24"/>
                <w:szCs w:val="24"/>
                <w:shd w:val="clear" w:color="auto" w:fill="FFFFFF"/>
                <w:lang w:val="uk-UA"/>
              </w:rPr>
            </w:pPr>
            <w:r w:rsidRPr="00DB4AEC">
              <w:rPr>
                <w:rFonts w:ascii="Times New Roman" w:hAnsi="Times New Roman" w:cs="Times New Roman"/>
                <w:sz w:val="24"/>
                <w:szCs w:val="24"/>
                <w:shd w:val="clear" w:color="auto" w:fill="FFFFFF"/>
                <w:lang w:val="uk-UA"/>
              </w:rPr>
              <w:t xml:space="preserve">Надати Голові загальних зборів акціонерів Товариства </w:t>
            </w:r>
            <w:proofErr w:type="spellStart"/>
            <w:r w:rsidRPr="00DB4AEC">
              <w:rPr>
                <w:rFonts w:ascii="Times New Roman" w:hAnsi="Times New Roman" w:cs="Times New Roman"/>
                <w:sz w:val="24"/>
                <w:szCs w:val="24"/>
                <w:shd w:val="clear" w:color="auto" w:fill="FFFFFF"/>
                <w:lang w:val="uk-UA"/>
              </w:rPr>
              <w:t>Парфенюку</w:t>
            </w:r>
            <w:proofErr w:type="spellEnd"/>
            <w:r w:rsidRPr="00DB4AEC">
              <w:rPr>
                <w:rFonts w:ascii="Times New Roman" w:hAnsi="Times New Roman" w:cs="Times New Roman"/>
                <w:sz w:val="24"/>
                <w:szCs w:val="24"/>
                <w:shd w:val="clear" w:color="auto" w:fill="FFFFFF"/>
                <w:lang w:val="uk-UA"/>
              </w:rPr>
              <w:t xml:space="preserve"> Олексію Георгійовичу та Секретарю загальних зборів акціонерів Товариства Лютко Анатолію Федоровичу повноваження на підписання протоколу загальних зборів акціонерів Товариства.</w:t>
            </w:r>
          </w:p>
          <w:p w14:paraId="15B0BE42" w14:textId="77777777" w:rsidR="00DE1648" w:rsidRPr="00A80C8A" w:rsidRDefault="00DE1648" w:rsidP="00AA12BE">
            <w:pPr>
              <w:tabs>
                <w:tab w:val="left" w:pos="0"/>
              </w:tabs>
              <w:spacing w:after="0" w:line="240" w:lineRule="auto"/>
              <w:ind w:left="142" w:right="131"/>
              <w:jc w:val="both"/>
              <w:rPr>
                <w:rFonts w:ascii="Times New Roman" w:hAnsi="Times New Roman" w:cs="Times New Roman"/>
                <w:sz w:val="24"/>
                <w:szCs w:val="24"/>
                <w:lang w:val="uk-UA"/>
              </w:rPr>
            </w:pPr>
          </w:p>
        </w:tc>
      </w:tr>
      <w:tr w:rsidR="00F843BF" w:rsidRPr="00071C93" w14:paraId="5CF60729" w14:textId="77777777" w:rsidTr="005866C0">
        <w:trPr>
          <w:trHeight w:val="60"/>
        </w:trPr>
        <w:tc>
          <w:tcPr>
            <w:tcW w:w="1212" w:type="pct"/>
            <w:tcBorders>
              <w:top w:val="single" w:sz="6" w:space="0" w:color="000000"/>
              <w:left w:val="single" w:sz="6" w:space="0" w:color="000000"/>
              <w:bottom w:val="single" w:sz="6" w:space="0" w:color="000000"/>
              <w:right w:val="single" w:sz="6" w:space="0" w:color="000000"/>
            </w:tcBorders>
          </w:tcPr>
          <w:p w14:paraId="125B01BB" w14:textId="77777777" w:rsidR="00F843BF" w:rsidRPr="00090680" w:rsidRDefault="00F843BF" w:rsidP="00E05C43">
            <w:pPr>
              <w:spacing w:after="0" w:line="240" w:lineRule="auto"/>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lastRenderedPageBreak/>
              <w:t>Взаємопов’язаність питань</w:t>
            </w:r>
          </w:p>
        </w:tc>
        <w:tc>
          <w:tcPr>
            <w:tcW w:w="3788" w:type="pct"/>
            <w:tcBorders>
              <w:top w:val="single" w:sz="6" w:space="0" w:color="000000"/>
              <w:left w:val="single" w:sz="6" w:space="0" w:color="000000"/>
              <w:bottom w:val="single" w:sz="6" w:space="0" w:color="000000"/>
              <w:right w:val="single" w:sz="6" w:space="0" w:color="000000"/>
            </w:tcBorders>
          </w:tcPr>
          <w:p w14:paraId="485E191B" w14:textId="77777777" w:rsidR="00F843BF" w:rsidRPr="00090680" w:rsidRDefault="00F843BF" w:rsidP="00C067BE">
            <w:pPr>
              <w:spacing w:after="0" w:line="240" w:lineRule="auto"/>
              <w:ind w:left="142" w:right="131"/>
              <w:jc w:val="both"/>
              <w:rPr>
                <w:rFonts w:ascii="Times New Roman" w:hAnsi="Times New Roman" w:cs="Times New Roman"/>
                <w:kern w:val="0"/>
                <w:sz w:val="24"/>
                <w:szCs w:val="24"/>
                <w:lang w:val="uk-UA"/>
              </w:rPr>
            </w:pPr>
            <w:r w:rsidRPr="00090680">
              <w:rPr>
                <w:rFonts w:ascii="Times New Roman" w:hAnsi="Times New Roman" w:cs="Times New Roman"/>
                <w:kern w:val="0"/>
                <w:sz w:val="24"/>
                <w:szCs w:val="24"/>
                <w:lang w:val="uk-UA"/>
              </w:rPr>
              <w:t xml:space="preserve">При формуванні </w:t>
            </w:r>
            <w:proofErr w:type="spellStart"/>
            <w:r w:rsidRPr="00090680">
              <w:rPr>
                <w:rFonts w:ascii="Times New Roman" w:hAnsi="Times New Roman" w:cs="Times New Roman"/>
                <w:kern w:val="0"/>
                <w:sz w:val="24"/>
                <w:szCs w:val="24"/>
                <w:lang w:val="uk-UA"/>
              </w:rPr>
              <w:t>проєкту</w:t>
            </w:r>
            <w:proofErr w:type="spellEnd"/>
            <w:r w:rsidRPr="00090680">
              <w:rPr>
                <w:rFonts w:ascii="Times New Roman" w:hAnsi="Times New Roman" w:cs="Times New Roman"/>
                <w:kern w:val="0"/>
                <w:sz w:val="24"/>
                <w:szCs w:val="24"/>
                <w:lang w:val="uk-UA"/>
              </w:rPr>
              <w:t xml:space="preserve"> порядку денного Загальних зборів </w:t>
            </w:r>
            <w:r w:rsidR="00C067BE">
              <w:rPr>
                <w:rFonts w:ascii="Times New Roman" w:hAnsi="Times New Roman" w:cs="Times New Roman"/>
                <w:kern w:val="0"/>
                <w:sz w:val="24"/>
                <w:szCs w:val="24"/>
                <w:lang w:val="uk-UA"/>
              </w:rPr>
              <w:t>Наглядовою Радою Товариства</w:t>
            </w:r>
            <w:r w:rsidRPr="00090680">
              <w:rPr>
                <w:rFonts w:ascii="Times New Roman" w:hAnsi="Times New Roman" w:cs="Times New Roman"/>
                <w:kern w:val="0"/>
                <w:sz w:val="24"/>
                <w:szCs w:val="24"/>
                <w:lang w:val="uk-UA"/>
              </w:rPr>
              <w:t xml:space="preserve"> встановлено, що є взаємозв’язок між питаннями  </w:t>
            </w:r>
            <w:proofErr w:type="spellStart"/>
            <w:r w:rsidRPr="00090680">
              <w:rPr>
                <w:rFonts w:ascii="Times New Roman" w:hAnsi="Times New Roman" w:cs="Times New Roman"/>
                <w:kern w:val="0"/>
                <w:sz w:val="24"/>
                <w:szCs w:val="24"/>
                <w:lang w:val="uk-UA"/>
              </w:rPr>
              <w:t>проєкту</w:t>
            </w:r>
            <w:proofErr w:type="spellEnd"/>
            <w:r w:rsidRPr="00090680">
              <w:rPr>
                <w:rFonts w:ascii="Times New Roman" w:hAnsi="Times New Roman" w:cs="Times New Roman"/>
                <w:kern w:val="0"/>
                <w:sz w:val="24"/>
                <w:szCs w:val="24"/>
                <w:lang w:val="uk-UA"/>
              </w:rPr>
              <w:t xml:space="preserve"> порядку денного, а саме між питаннями </w:t>
            </w:r>
            <w:r w:rsidR="00C067BE">
              <w:rPr>
                <w:rFonts w:ascii="Times New Roman" w:hAnsi="Times New Roman" w:cs="Times New Roman"/>
                <w:kern w:val="0"/>
                <w:sz w:val="24"/>
                <w:szCs w:val="24"/>
                <w:lang w:val="uk-UA"/>
              </w:rPr>
              <w:t>2</w:t>
            </w:r>
            <w:r w:rsidRPr="00090680">
              <w:rPr>
                <w:rFonts w:ascii="Times New Roman" w:hAnsi="Times New Roman" w:cs="Times New Roman"/>
                <w:kern w:val="0"/>
                <w:sz w:val="24"/>
                <w:szCs w:val="24"/>
                <w:lang w:val="uk-UA"/>
              </w:rPr>
              <w:t xml:space="preserve"> і </w:t>
            </w:r>
            <w:r w:rsidR="00C067BE">
              <w:rPr>
                <w:rFonts w:ascii="Times New Roman" w:hAnsi="Times New Roman" w:cs="Times New Roman"/>
                <w:kern w:val="0"/>
                <w:sz w:val="24"/>
                <w:szCs w:val="24"/>
                <w:lang w:val="uk-UA"/>
              </w:rPr>
              <w:t>14</w:t>
            </w:r>
            <w:r w:rsidRPr="00090680">
              <w:rPr>
                <w:rFonts w:ascii="Times New Roman" w:hAnsi="Times New Roman" w:cs="Times New Roman"/>
                <w:kern w:val="0"/>
                <w:sz w:val="24"/>
                <w:szCs w:val="24"/>
                <w:lang w:val="uk-UA"/>
              </w:rPr>
              <w:t xml:space="preserve">. При </w:t>
            </w:r>
            <w:r w:rsidRPr="00090680">
              <w:rPr>
                <w:rFonts w:ascii="Times New Roman" w:hAnsi="Times New Roman" w:cs="Times New Roman"/>
                <w:kern w:val="0"/>
                <w:sz w:val="24"/>
                <w:szCs w:val="24"/>
                <w:lang w:val="uk-UA"/>
              </w:rPr>
              <w:lastRenderedPageBreak/>
              <w:t xml:space="preserve">неприйнятті рішення по </w:t>
            </w:r>
            <w:r w:rsidR="00C067BE">
              <w:rPr>
                <w:rFonts w:ascii="Times New Roman" w:hAnsi="Times New Roman" w:cs="Times New Roman"/>
                <w:kern w:val="0"/>
                <w:sz w:val="24"/>
                <w:szCs w:val="24"/>
                <w:lang w:val="uk-UA"/>
              </w:rPr>
              <w:t>2</w:t>
            </w:r>
            <w:r w:rsidRPr="00090680">
              <w:rPr>
                <w:rFonts w:ascii="Times New Roman" w:hAnsi="Times New Roman" w:cs="Times New Roman"/>
                <w:kern w:val="0"/>
                <w:sz w:val="24"/>
                <w:szCs w:val="24"/>
                <w:lang w:val="uk-UA"/>
              </w:rPr>
              <w:t xml:space="preserve"> питанню порядку денного, питання </w:t>
            </w:r>
            <w:r w:rsidR="00C067BE">
              <w:rPr>
                <w:rFonts w:ascii="Times New Roman" w:hAnsi="Times New Roman" w:cs="Times New Roman"/>
                <w:kern w:val="0"/>
                <w:sz w:val="24"/>
                <w:szCs w:val="24"/>
                <w:lang w:val="uk-UA"/>
              </w:rPr>
              <w:t>14</w:t>
            </w:r>
            <w:r w:rsidRPr="00090680">
              <w:rPr>
                <w:rFonts w:ascii="Times New Roman" w:hAnsi="Times New Roman" w:cs="Times New Roman"/>
                <w:kern w:val="0"/>
                <w:sz w:val="24"/>
                <w:szCs w:val="24"/>
                <w:lang w:val="uk-UA"/>
              </w:rPr>
              <w:t xml:space="preserve"> порядку денного не розглядається.</w:t>
            </w:r>
          </w:p>
        </w:tc>
      </w:tr>
      <w:tr w:rsidR="00F843BF" w:rsidRPr="00071C93" w14:paraId="586722B4" w14:textId="77777777" w:rsidTr="005866C0">
        <w:trPr>
          <w:trHeight w:val="545"/>
        </w:trPr>
        <w:tc>
          <w:tcPr>
            <w:tcW w:w="1212" w:type="pct"/>
            <w:tcBorders>
              <w:top w:val="single" w:sz="6" w:space="0" w:color="000000"/>
              <w:left w:val="single" w:sz="6" w:space="0" w:color="000000"/>
              <w:bottom w:val="single" w:sz="6" w:space="0" w:color="000000"/>
              <w:right w:val="single" w:sz="6" w:space="0" w:color="000000"/>
            </w:tcBorders>
          </w:tcPr>
          <w:p w14:paraId="657D8E61" w14:textId="77777777" w:rsidR="00F843BF" w:rsidRPr="00090680" w:rsidRDefault="00F843BF" w:rsidP="007E4123">
            <w:pPr>
              <w:spacing w:after="0" w:line="240" w:lineRule="auto"/>
              <w:ind w:right="131"/>
              <w:jc w:val="both"/>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lastRenderedPageBreak/>
              <w:t xml:space="preserve">URL-адреса </w:t>
            </w:r>
            <w:proofErr w:type="spellStart"/>
            <w:r w:rsidRPr="00090680">
              <w:rPr>
                <w:rFonts w:ascii="Times New Roman" w:hAnsi="Times New Roman" w:cs="Times New Roman"/>
                <w:kern w:val="0"/>
                <w:sz w:val="24"/>
                <w:szCs w:val="24"/>
                <w:lang w:val="uk-UA" w:eastAsia="pl-PL"/>
              </w:rPr>
              <w:t>вебсайту</w:t>
            </w:r>
            <w:proofErr w:type="spellEnd"/>
            <w:r w:rsidRPr="00090680">
              <w:rPr>
                <w:rFonts w:ascii="Times New Roman" w:hAnsi="Times New Roman" w:cs="Times New Roman"/>
                <w:kern w:val="0"/>
                <w:sz w:val="24"/>
                <w:szCs w:val="24"/>
                <w:lang w:val="uk-UA" w:eastAsia="pl-PL"/>
              </w:rPr>
              <w:t>, на якій розміщено інформацію, зазначену в </w:t>
            </w:r>
            <w:hyperlink r:id="rId7" w:anchor="n506" w:tgtFrame="_blank" w:history="1">
              <w:r w:rsidRPr="00090680">
                <w:rPr>
                  <w:rFonts w:ascii="Times New Roman" w:hAnsi="Times New Roman" w:cs="Times New Roman"/>
                  <w:kern w:val="0"/>
                  <w:sz w:val="24"/>
                  <w:szCs w:val="24"/>
                  <w:u w:val="single"/>
                  <w:lang w:val="uk-UA" w:eastAsia="pl-PL"/>
                </w:rPr>
                <w:t>частині третій</w:t>
              </w:r>
            </w:hyperlink>
            <w:r w:rsidRPr="00090680">
              <w:rPr>
                <w:rFonts w:ascii="Times New Roman" w:hAnsi="Times New Roman" w:cs="Times New Roman"/>
                <w:kern w:val="0"/>
                <w:sz w:val="24"/>
                <w:szCs w:val="24"/>
                <w:lang w:val="uk-UA" w:eastAsia="pl-PL"/>
              </w:rPr>
              <w:t> статті 47 Закону  «Про акціонерні товариства»</w:t>
            </w:r>
          </w:p>
        </w:tc>
        <w:tc>
          <w:tcPr>
            <w:tcW w:w="3788" w:type="pct"/>
            <w:tcBorders>
              <w:top w:val="single" w:sz="6" w:space="0" w:color="000000"/>
              <w:left w:val="single" w:sz="6" w:space="0" w:color="000000"/>
              <w:bottom w:val="single" w:sz="6" w:space="0" w:color="000000"/>
              <w:right w:val="single" w:sz="6" w:space="0" w:color="000000"/>
            </w:tcBorders>
          </w:tcPr>
          <w:p w14:paraId="1CCBFAF4" w14:textId="6E2F99E0" w:rsidR="00F843BF" w:rsidRPr="00967425" w:rsidRDefault="00967425" w:rsidP="006F2A23">
            <w:pPr>
              <w:spacing w:before="150" w:after="150" w:line="240" w:lineRule="auto"/>
              <w:ind w:left="142" w:right="131"/>
              <w:rPr>
                <w:rFonts w:ascii="Times New Roman" w:hAnsi="Times New Roman" w:cs="Times New Roman"/>
                <w:b/>
                <w:bCs/>
                <w:color w:val="000000"/>
                <w:kern w:val="0"/>
                <w:sz w:val="24"/>
                <w:szCs w:val="24"/>
                <w:lang w:val="uk-UA"/>
              </w:rPr>
            </w:pPr>
            <w:r w:rsidRPr="00967425">
              <w:rPr>
                <w:rFonts w:ascii="Times New Roman" w:hAnsi="Times New Roman" w:cs="Times New Roman"/>
                <w:b/>
                <w:bCs/>
                <w:color w:val="000000"/>
                <w:kern w:val="0"/>
                <w:sz w:val="24"/>
                <w:szCs w:val="24"/>
                <w:lang w:val="uk-UA"/>
              </w:rPr>
              <w:t>https://sater-meeting.com.ua</w:t>
            </w:r>
          </w:p>
        </w:tc>
      </w:tr>
      <w:tr w:rsidR="00F843BF" w:rsidRPr="00071C93" w14:paraId="42B0C52E" w14:textId="77777777" w:rsidTr="005866C0">
        <w:trPr>
          <w:trHeight w:val="60"/>
        </w:trPr>
        <w:tc>
          <w:tcPr>
            <w:tcW w:w="1212" w:type="pct"/>
            <w:tcBorders>
              <w:top w:val="single" w:sz="6" w:space="0" w:color="000000"/>
              <w:left w:val="single" w:sz="6" w:space="0" w:color="000000"/>
              <w:bottom w:val="single" w:sz="6" w:space="0" w:color="000000"/>
              <w:right w:val="single" w:sz="6" w:space="0" w:color="000000"/>
            </w:tcBorders>
          </w:tcPr>
          <w:p w14:paraId="07AB38D9" w14:textId="77777777" w:rsidR="00F843BF" w:rsidRPr="00090680" w:rsidRDefault="00F843BF" w:rsidP="007E4123">
            <w:pPr>
              <w:spacing w:after="0" w:line="240" w:lineRule="auto"/>
              <w:ind w:right="131"/>
              <w:jc w:val="both"/>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Порядок ознайомлення акціонерів з матеріалами, з якими вони можуть ознайомитися під час підготовки до загальних зборів</w:t>
            </w:r>
            <w:r w:rsidRPr="00090680">
              <w:rPr>
                <w:rFonts w:ascii="Times New Roman" w:hAnsi="Times New Roman" w:cs="Times New Roman"/>
                <w:b/>
                <w:bCs/>
                <w:kern w:val="0"/>
                <w:sz w:val="24"/>
                <w:szCs w:val="24"/>
                <w:vertAlign w:val="superscript"/>
                <w:lang w:val="uk-UA" w:eastAsia="pl-PL"/>
              </w:rPr>
              <w:t>-3</w:t>
            </w:r>
            <w:r w:rsidRPr="00090680">
              <w:rPr>
                <w:rFonts w:ascii="Times New Roman" w:hAnsi="Times New Roman" w:cs="Times New Roman"/>
                <w:kern w:val="0"/>
                <w:sz w:val="24"/>
                <w:szCs w:val="24"/>
                <w:lang w:val="uk-UA" w:eastAsia="pl-PL"/>
              </w:rPr>
              <w:t>, та посадова особа</w:t>
            </w:r>
            <w:r w:rsidRPr="00090680">
              <w:rPr>
                <w:rFonts w:ascii="Times New Roman" w:hAnsi="Times New Roman" w:cs="Times New Roman"/>
                <w:b/>
                <w:bCs/>
                <w:kern w:val="0"/>
                <w:sz w:val="24"/>
                <w:szCs w:val="24"/>
                <w:vertAlign w:val="superscript"/>
                <w:lang w:val="uk-UA" w:eastAsia="pl-PL"/>
              </w:rPr>
              <w:t>-4</w:t>
            </w:r>
            <w:r w:rsidRPr="00090680">
              <w:rPr>
                <w:rFonts w:ascii="Times New Roman" w:hAnsi="Times New Roman" w:cs="Times New Roman"/>
                <w:kern w:val="0"/>
                <w:sz w:val="24"/>
                <w:szCs w:val="24"/>
                <w:lang w:val="uk-UA" w:eastAsia="pl-PL"/>
              </w:rPr>
              <w:t> акціонерного товариства, відповідальна за порядок ознайомлення акціонерів з документами</w:t>
            </w:r>
          </w:p>
        </w:tc>
        <w:tc>
          <w:tcPr>
            <w:tcW w:w="3788" w:type="pct"/>
            <w:tcBorders>
              <w:top w:val="single" w:sz="6" w:space="0" w:color="000000"/>
              <w:left w:val="single" w:sz="6" w:space="0" w:color="000000"/>
              <w:bottom w:val="single" w:sz="6" w:space="0" w:color="000000"/>
              <w:right w:val="single" w:sz="6" w:space="0" w:color="000000"/>
            </w:tcBorders>
          </w:tcPr>
          <w:p w14:paraId="4EB08E0F" w14:textId="07B7243E" w:rsidR="00F843BF" w:rsidRPr="00071C93" w:rsidRDefault="00F843BF" w:rsidP="00B314D8">
            <w:pPr>
              <w:pStyle w:val="Default"/>
              <w:ind w:left="140" w:right="132"/>
              <w:jc w:val="both"/>
              <w:rPr>
                <w:rFonts w:ascii="Times New Roman" w:hAnsi="Times New Roman" w:cs="Times New Roman"/>
                <w:b/>
                <w:bCs/>
                <w:color w:val="auto"/>
                <w:lang w:val="uk-UA"/>
              </w:rPr>
            </w:pPr>
            <w:r w:rsidRPr="006A765F">
              <w:rPr>
                <w:rFonts w:ascii="Times New Roman" w:hAnsi="Times New Roman" w:cs="Times New Roman"/>
                <w:b/>
                <w:bCs/>
                <w:lang w:val="uk-UA"/>
              </w:rPr>
              <w:t>Акціонер може направити запит щодо ознайомлення з документами під час підготовки до Загальних зборів та/або запитання щодо порядку денного Загальних зборів та/або пропозиції до проекту порядку денного Загальних зборів електронною поштою на адресу електронної пошти</w:t>
            </w:r>
            <w:r w:rsidRPr="006A765F">
              <w:rPr>
                <w:rFonts w:ascii="Times New Roman" w:hAnsi="Times New Roman" w:cs="Times New Roman"/>
                <w:b/>
                <w:bCs/>
                <w:color w:val="auto"/>
                <w:shd w:val="clear" w:color="auto" w:fill="FFFFFF"/>
                <w:lang w:val="uk-UA"/>
              </w:rPr>
              <w:t xml:space="preserve">: </w:t>
            </w:r>
            <w:hyperlink r:id="rId8" w:history="1">
              <w:r w:rsidR="00AF082F" w:rsidRPr="00071C93">
                <w:rPr>
                  <w:rStyle w:val="a3"/>
                  <w:rFonts w:ascii="Times New Roman" w:hAnsi="Times New Roman" w:cs="Times New Roman"/>
                  <w:b/>
                  <w:bCs/>
                  <w:color w:val="auto"/>
                  <w:lang w:val="pl-PL"/>
                </w:rPr>
                <w:t>Yagodkaalex</w:t>
              </w:r>
              <w:r w:rsidR="00AF082F" w:rsidRPr="00071C93">
                <w:rPr>
                  <w:rStyle w:val="a3"/>
                  <w:rFonts w:ascii="Times New Roman" w:hAnsi="Times New Roman" w:cs="Times New Roman"/>
                  <w:b/>
                  <w:bCs/>
                  <w:color w:val="auto"/>
                </w:rPr>
                <w:t>13@</w:t>
              </w:r>
              <w:r w:rsidR="00AF082F" w:rsidRPr="00071C93">
                <w:rPr>
                  <w:rStyle w:val="a3"/>
                  <w:rFonts w:ascii="Times New Roman" w:hAnsi="Times New Roman" w:cs="Times New Roman"/>
                  <w:b/>
                  <w:bCs/>
                  <w:color w:val="auto"/>
                  <w:lang w:val="pl-PL"/>
                </w:rPr>
                <w:t>gmail</w:t>
              </w:r>
              <w:r w:rsidR="00AF082F" w:rsidRPr="00071C93">
                <w:rPr>
                  <w:rStyle w:val="a3"/>
                  <w:rFonts w:ascii="Times New Roman" w:hAnsi="Times New Roman" w:cs="Times New Roman"/>
                  <w:b/>
                  <w:bCs/>
                  <w:color w:val="auto"/>
                </w:rPr>
                <w:t>.</w:t>
              </w:r>
              <w:r w:rsidR="00AF082F" w:rsidRPr="00071C93">
                <w:rPr>
                  <w:rStyle w:val="a3"/>
                  <w:rFonts w:ascii="Times New Roman" w:hAnsi="Times New Roman" w:cs="Times New Roman"/>
                  <w:b/>
                  <w:bCs/>
                  <w:color w:val="auto"/>
                  <w:lang w:val="pl-PL"/>
                </w:rPr>
                <w:t>com</w:t>
              </w:r>
            </w:hyperlink>
            <w:r w:rsidR="00AF082F" w:rsidRPr="00071C93">
              <w:rPr>
                <w:rFonts w:ascii="Times New Roman" w:hAnsi="Times New Roman" w:cs="Times New Roman"/>
                <w:b/>
                <w:bCs/>
                <w:color w:val="auto"/>
                <w:lang w:val="pl-PL"/>
              </w:rPr>
              <w:t> </w:t>
            </w:r>
            <w:r w:rsidRPr="00071C93">
              <w:rPr>
                <w:rFonts w:ascii="Times New Roman" w:hAnsi="Times New Roman" w:cs="Times New Roman"/>
                <w:i/>
                <w:iCs/>
                <w:color w:val="auto"/>
                <w:lang w:val="uk-UA"/>
              </w:rPr>
              <w:t>.</w:t>
            </w:r>
          </w:p>
          <w:p w14:paraId="6646BC40" w14:textId="11DCC87B" w:rsidR="00F843BF" w:rsidRPr="006A765F" w:rsidRDefault="00F843BF" w:rsidP="005866C0">
            <w:pPr>
              <w:pStyle w:val="Default"/>
              <w:ind w:left="140" w:right="132"/>
              <w:jc w:val="both"/>
              <w:rPr>
                <w:rFonts w:ascii="Times New Roman" w:hAnsi="Times New Roman" w:cs="Times New Roman"/>
                <w:lang w:val="uk-UA"/>
              </w:rPr>
            </w:pPr>
            <w:r w:rsidRPr="006A765F">
              <w:rPr>
                <w:rFonts w:ascii="Times New Roman" w:hAnsi="Times New Roman" w:cs="Times New Roman"/>
                <w:lang w:val="uk-UA"/>
              </w:rPr>
              <w:t xml:space="preserve">Від дати надсилання цього повідомлення про проведення Загальних зборів до дати проведення Загальних зборів, а також протягом 6 місяців з дати проведення Загальних зборів,  запит на ознайомлення з документами, необхідними акціонерам для прийняття рішень з питань, включених до проекту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(далі – НКЦПФР) та направлений на адресу електронної пошти, зазначену в цьому повідомленні.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НКЦПФР. </w:t>
            </w:r>
            <w:r w:rsidRPr="006A765F">
              <w:rPr>
                <w:rFonts w:ascii="Times New Roman" w:hAnsi="Times New Roman" w:cs="Times New Roman"/>
                <w:b/>
                <w:bCs/>
                <w:color w:val="auto"/>
                <w:lang w:val="uk-UA"/>
              </w:rPr>
              <w:t xml:space="preserve">Особою, відповідальною за ознайомлення акціонерів з документами, є </w:t>
            </w:r>
            <w:r w:rsidR="007078BB" w:rsidRPr="00071C93">
              <w:rPr>
                <w:rFonts w:ascii="Times New Roman" w:hAnsi="Times New Roman" w:cs="Times New Roman"/>
                <w:b/>
                <w:bCs/>
                <w:color w:val="auto"/>
                <w:lang w:val="uk-UA"/>
              </w:rPr>
              <w:t>Голова правління Товариства</w:t>
            </w:r>
            <w:r w:rsidRPr="00071C93">
              <w:rPr>
                <w:rFonts w:ascii="Times New Roman" w:hAnsi="Times New Roman" w:cs="Times New Roman"/>
                <w:b/>
                <w:bCs/>
                <w:color w:val="auto"/>
                <w:lang w:val="uk-UA"/>
              </w:rPr>
              <w:t xml:space="preserve"> – </w:t>
            </w:r>
            <w:proofErr w:type="spellStart"/>
            <w:r w:rsidR="007078BB" w:rsidRPr="00071C93">
              <w:rPr>
                <w:rFonts w:ascii="Times New Roman" w:hAnsi="Times New Roman" w:cs="Times New Roman"/>
                <w:b/>
                <w:bCs/>
                <w:color w:val="auto"/>
                <w:lang w:val="uk-UA"/>
              </w:rPr>
              <w:t>Ягодка</w:t>
            </w:r>
            <w:proofErr w:type="spellEnd"/>
            <w:r w:rsidR="007078BB" w:rsidRPr="00071C93">
              <w:rPr>
                <w:rFonts w:ascii="Times New Roman" w:hAnsi="Times New Roman" w:cs="Times New Roman"/>
                <w:b/>
                <w:bCs/>
                <w:color w:val="auto"/>
                <w:lang w:val="uk-UA"/>
              </w:rPr>
              <w:t xml:space="preserve"> Олексій Олегович</w:t>
            </w:r>
            <w:r w:rsidRPr="00071C93">
              <w:rPr>
                <w:rFonts w:ascii="Times New Roman" w:hAnsi="Times New Roman" w:cs="Times New Roman"/>
                <w:b/>
                <w:bCs/>
                <w:color w:val="auto"/>
                <w:lang w:val="uk-UA"/>
              </w:rPr>
              <w:t xml:space="preserve">, контактний номер телефону: </w:t>
            </w:r>
            <w:r w:rsidR="00AF082F" w:rsidRPr="00071C93">
              <w:rPr>
                <w:rFonts w:ascii="Times New Roman" w:hAnsi="Times New Roman" w:cs="Times New Roman"/>
                <w:b/>
                <w:bCs/>
                <w:color w:val="auto"/>
                <w:lang w:val="uk-UA"/>
              </w:rPr>
              <w:t>+380</w:t>
            </w:r>
            <w:r w:rsidR="00071C93" w:rsidRPr="00071C93">
              <w:rPr>
                <w:rFonts w:ascii="Times New Roman" w:hAnsi="Times New Roman" w:cs="Times New Roman"/>
                <w:b/>
                <w:bCs/>
                <w:color w:val="auto"/>
              </w:rPr>
              <w:t>671320013</w:t>
            </w:r>
            <w:r w:rsidRPr="00071C93">
              <w:rPr>
                <w:rFonts w:ascii="Times New Roman" w:hAnsi="Times New Roman" w:cs="Times New Roman"/>
                <w:b/>
                <w:bCs/>
                <w:color w:val="auto"/>
                <w:lang w:val="uk-UA"/>
              </w:rPr>
              <w:t>.</w:t>
            </w:r>
            <w:r w:rsidRPr="00071C93">
              <w:rPr>
                <w:rFonts w:ascii="Times New Roman" w:hAnsi="Times New Roman" w:cs="Times New Roman"/>
                <w:b/>
                <w:bCs/>
                <w:lang w:val="uk-UA"/>
              </w:rPr>
              <w:t xml:space="preserve"> </w:t>
            </w:r>
            <w:r w:rsidR="005866C0" w:rsidRPr="00071C93">
              <w:rPr>
                <w:rFonts w:ascii="Times New Roman" w:hAnsi="Times New Roman" w:cs="Times New Roman"/>
                <w:lang w:val="uk-UA"/>
              </w:rPr>
              <w:t>Наглядова Рада Товариства</w:t>
            </w:r>
            <w:r w:rsidRPr="00071C93">
              <w:rPr>
                <w:rFonts w:ascii="Times New Roman" w:hAnsi="Times New Roman" w:cs="Times New Roman"/>
                <w:lang w:val="uk-UA"/>
              </w:rPr>
              <w:t xml:space="preserve"> до дати проведення Загальних зборів</w:t>
            </w:r>
            <w:r w:rsidRPr="006A765F">
              <w:rPr>
                <w:rFonts w:ascii="Times New Roman" w:hAnsi="Times New Roman" w:cs="Times New Roman"/>
                <w:lang w:val="uk-UA"/>
              </w:rPr>
              <w:t xml:space="preserve"> надаватиме відповіді на письмові запитання акціонерів щодо питань, включених до проекту порядку денного Загальних зборів та порядку денного Загальних зборів, отримані не пізніше ніж за один робочий день до дати проведення Загальних зборів. Відповідні запити направляються акціонерами на адресу електронної пошти, зазначену в цьому повідомленні із засвідченням такого запиту кваліфікованим електронним підписом та/або іншим засобом електронної ідентифікації, що відповідає вимогам, визначеним НКЦПФР.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НКЦПФР. </w:t>
            </w:r>
          </w:p>
        </w:tc>
      </w:tr>
      <w:tr w:rsidR="00F843BF" w:rsidRPr="00071C93" w14:paraId="0981BAF4" w14:textId="77777777" w:rsidTr="005866C0">
        <w:trPr>
          <w:trHeight w:val="60"/>
        </w:trPr>
        <w:tc>
          <w:tcPr>
            <w:tcW w:w="1212" w:type="pct"/>
            <w:tcBorders>
              <w:top w:val="single" w:sz="6" w:space="0" w:color="000000"/>
              <w:left w:val="single" w:sz="6" w:space="0" w:color="000000"/>
              <w:bottom w:val="single" w:sz="6" w:space="0" w:color="000000"/>
              <w:right w:val="single" w:sz="6" w:space="0" w:color="000000"/>
            </w:tcBorders>
          </w:tcPr>
          <w:p w14:paraId="12895F10" w14:textId="77777777" w:rsidR="00F843BF" w:rsidRPr="00090680" w:rsidRDefault="00F843BF" w:rsidP="007E4123">
            <w:pPr>
              <w:spacing w:after="0" w:line="240" w:lineRule="auto"/>
              <w:ind w:right="131"/>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Інформація про права, надані акціонерам відповідно до вимог </w:t>
            </w:r>
            <w:hyperlink r:id="rId9" w:anchor="n274" w:tgtFrame="_blank" w:history="1">
              <w:r w:rsidRPr="00090680">
                <w:rPr>
                  <w:rFonts w:ascii="Times New Roman" w:hAnsi="Times New Roman" w:cs="Times New Roman"/>
                  <w:kern w:val="0"/>
                  <w:sz w:val="24"/>
                  <w:szCs w:val="24"/>
                  <w:u w:val="single"/>
                  <w:lang w:val="uk-UA" w:eastAsia="pl-PL"/>
                </w:rPr>
                <w:t>статті 27</w:t>
              </w:r>
            </w:hyperlink>
            <w:r w:rsidRPr="00090680">
              <w:rPr>
                <w:rFonts w:ascii="Times New Roman" w:hAnsi="Times New Roman" w:cs="Times New Roman"/>
                <w:kern w:val="0"/>
                <w:sz w:val="24"/>
                <w:szCs w:val="24"/>
                <w:lang w:val="uk-UA" w:eastAsia="pl-PL"/>
              </w:rPr>
              <w:t xml:space="preserve"> Закону про акціонерні товариства, якими вони можуть користуватися після отримання повідомлення про </w:t>
            </w:r>
            <w:r w:rsidRPr="00090680">
              <w:rPr>
                <w:rFonts w:ascii="Times New Roman" w:hAnsi="Times New Roman" w:cs="Times New Roman"/>
                <w:kern w:val="0"/>
                <w:sz w:val="24"/>
                <w:szCs w:val="24"/>
                <w:lang w:val="uk-UA" w:eastAsia="pl-PL"/>
              </w:rPr>
              <w:lastRenderedPageBreak/>
              <w:t>проведення загальних зборів, а також строк, протягом якого такі права можуть використовуватися</w:t>
            </w:r>
          </w:p>
        </w:tc>
        <w:tc>
          <w:tcPr>
            <w:tcW w:w="3788" w:type="pct"/>
            <w:tcBorders>
              <w:top w:val="single" w:sz="6" w:space="0" w:color="000000"/>
              <w:left w:val="single" w:sz="6" w:space="0" w:color="000000"/>
              <w:bottom w:val="single" w:sz="6" w:space="0" w:color="000000"/>
              <w:right w:val="single" w:sz="6" w:space="0" w:color="000000"/>
            </w:tcBorders>
          </w:tcPr>
          <w:p w14:paraId="3B10AB20" w14:textId="77777777" w:rsidR="00F843BF" w:rsidRPr="006A765F" w:rsidRDefault="00F843BF" w:rsidP="00C067BE">
            <w:pPr>
              <w:pStyle w:val="Default"/>
              <w:ind w:left="142" w:right="132"/>
              <w:jc w:val="both"/>
              <w:rPr>
                <w:rFonts w:ascii="Times New Roman" w:hAnsi="Times New Roman" w:cs="Times New Roman"/>
                <w:lang w:val="uk-UA"/>
              </w:rPr>
            </w:pPr>
            <w:r w:rsidRPr="006A765F">
              <w:rPr>
                <w:rFonts w:ascii="Times New Roman" w:hAnsi="Times New Roman" w:cs="Times New Roman"/>
                <w:lang w:val="uk-UA"/>
              </w:rPr>
              <w:lastRenderedPageBreak/>
              <w:t xml:space="preserve">Після отримання цього повідомлення акціонери можуть користуватися правами, передбаченими законом, зокрема, правом на участь в управлінні Товариством, на отримання дивідендів та на отримання інформації про господарську діяльність Товариства шляхом: участі та голосування на Загальних зборах - до моменту завершення голосування; ознайомлення з документами, необхідними для прийняття рішень з питань, включених до проекту порядку денного – до дати проведення Загальних зборів та протягом 6 місяців з дати проведення Загальних зборів; ознайомлення з протоколами про підсумки голосування, протоколом Загальних зборів після їх оприлюднення на </w:t>
            </w:r>
            <w:proofErr w:type="spellStart"/>
            <w:r w:rsidRPr="006A765F">
              <w:rPr>
                <w:rFonts w:ascii="Times New Roman" w:hAnsi="Times New Roman" w:cs="Times New Roman"/>
                <w:lang w:val="uk-UA"/>
              </w:rPr>
              <w:t>вебсайті</w:t>
            </w:r>
            <w:proofErr w:type="spellEnd"/>
            <w:r w:rsidRPr="006A765F">
              <w:rPr>
                <w:rFonts w:ascii="Times New Roman" w:hAnsi="Times New Roman" w:cs="Times New Roman"/>
                <w:lang w:val="uk-UA"/>
              </w:rPr>
              <w:t xml:space="preserve"> Товариства та протягом строку, встановленого чинним </w:t>
            </w:r>
            <w:r w:rsidRPr="006A765F">
              <w:rPr>
                <w:rFonts w:ascii="Times New Roman" w:hAnsi="Times New Roman" w:cs="Times New Roman"/>
                <w:lang w:val="uk-UA"/>
              </w:rPr>
              <w:lastRenderedPageBreak/>
              <w:t>законодавством України; внесення пропозицій до проекту порядку денного не пізніше ніж за 20 днів до д</w:t>
            </w:r>
            <w:r w:rsidR="00C067BE">
              <w:rPr>
                <w:rFonts w:ascii="Times New Roman" w:hAnsi="Times New Roman" w:cs="Times New Roman"/>
                <w:lang w:val="uk-UA"/>
              </w:rPr>
              <w:t>ати проведення Загальних зборів</w:t>
            </w:r>
            <w:r w:rsidRPr="006A765F">
              <w:rPr>
                <w:rFonts w:ascii="Times New Roman" w:hAnsi="Times New Roman" w:cs="Times New Roman"/>
                <w:lang w:val="uk-UA"/>
              </w:rPr>
              <w:t xml:space="preserve">. </w:t>
            </w:r>
          </w:p>
        </w:tc>
      </w:tr>
      <w:tr w:rsidR="00F843BF" w:rsidRPr="00071C93" w14:paraId="41E6BCFD" w14:textId="77777777" w:rsidTr="005866C0">
        <w:trPr>
          <w:trHeight w:val="60"/>
        </w:trPr>
        <w:tc>
          <w:tcPr>
            <w:tcW w:w="1212" w:type="pct"/>
            <w:tcBorders>
              <w:top w:val="single" w:sz="6" w:space="0" w:color="000000"/>
              <w:left w:val="single" w:sz="6" w:space="0" w:color="000000"/>
              <w:bottom w:val="single" w:sz="6" w:space="0" w:color="000000"/>
              <w:right w:val="single" w:sz="6" w:space="0" w:color="000000"/>
            </w:tcBorders>
          </w:tcPr>
          <w:p w14:paraId="50EDCB53" w14:textId="77777777" w:rsidR="00F843BF" w:rsidRPr="00090680" w:rsidRDefault="00F843BF" w:rsidP="00FE0CC4">
            <w:pPr>
              <w:spacing w:after="0" w:line="240" w:lineRule="auto"/>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lastRenderedPageBreak/>
              <w:t>Порядок надання акціонерами пропозицій до проекту порядку денного чергових загальних зборів</w:t>
            </w:r>
          </w:p>
        </w:tc>
        <w:tc>
          <w:tcPr>
            <w:tcW w:w="3788" w:type="pct"/>
            <w:tcBorders>
              <w:top w:val="single" w:sz="6" w:space="0" w:color="000000"/>
              <w:left w:val="single" w:sz="6" w:space="0" w:color="000000"/>
              <w:bottom w:val="single" w:sz="6" w:space="0" w:color="000000"/>
              <w:right w:val="single" w:sz="6" w:space="0" w:color="000000"/>
            </w:tcBorders>
          </w:tcPr>
          <w:p w14:paraId="4D9E2131" w14:textId="77777777" w:rsidR="00F843BF" w:rsidRPr="00C067BE" w:rsidRDefault="00F843BF" w:rsidP="008D15C6">
            <w:pPr>
              <w:spacing w:after="0" w:line="240" w:lineRule="auto"/>
              <w:ind w:left="142" w:right="131"/>
              <w:jc w:val="both"/>
              <w:outlineLvl w:val="0"/>
              <w:rPr>
                <w:rFonts w:ascii="Times New Roman" w:hAnsi="Times New Roman" w:cs="Times New Roman"/>
                <w:bCs/>
                <w:sz w:val="24"/>
                <w:szCs w:val="24"/>
                <w:lang w:val="uk-UA"/>
              </w:rPr>
            </w:pPr>
            <w:r w:rsidRPr="00A80C8A">
              <w:rPr>
                <w:rFonts w:ascii="Times New Roman" w:hAnsi="Times New Roman" w:cs="Times New Roman"/>
                <w:sz w:val="24"/>
                <w:szCs w:val="24"/>
                <w:lang w:val="uk-UA"/>
              </w:rPr>
              <w:t>Кожний акціонер</w:t>
            </w:r>
            <w:r w:rsidR="005866C0">
              <w:rPr>
                <w:rFonts w:ascii="Times New Roman" w:hAnsi="Times New Roman" w:cs="Times New Roman"/>
                <w:sz w:val="24"/>
                <w:szCs w:val="24"/>
                <w:lang w:val="uk-UA"/>
              </w:rPr>
              <w:t xml:space="preserve"> Товариства</w:t>
            </w:r>
            <w:r w:rsidRPr="00A80C8A">
              <w:rPr>
                <w:rFonts w:ascii="Times New Roman" w:hAnsi="Times New Roman" w:cs="Times New Roman"/>
                <w:sz w:val="24"/>
                <w:szCs w:val="24"/>
                <w:lang w:val="uk-UA"/>
              </w:rPr>
              <w:t xml:space="preserve">, а також  Наглядова рада  мають право </w:t>
            </w:r>
            <w:proofErr w:type="spellStart"/>
            <w:r w:rsidRPr="00A80C8A">
              <w:rPr>
                <w:rFonts w:ascii="Times New Roman" w:hAnsi="Times New Roman" w:cs="Times New Roman"/>
                <w:sz w:val="24"/>
                <w:szCs w:val="24"/>
                <w:lang w:val="uk-UA"/>
              </w:rPr>
              <w:t>внести</w:t>
            </w:r>
            <w:proofErr w:type="spellEnd"/>
            <w:r w:rsidRPr="00A80C8A">
              <w:rPr>
                <w:rFonts w:ascii="Times New Roman" w:hAnsi="Times New Roman" w:cs="Times New Roman"/>
                <w:sz w:val="24"/>
                <w:szCs w:val="24"/>
                <w:lang w:val="uk-UA"/>
              </w:rPr>
              <w:t xml:space="preserve"> пропозиції щодо питань, включених до проекту п</w:t>
            </w:r>
            <w:r w:rsidR="00C067BE">
              <w:rPr>
                <w:rFonts w:ascii="Times New Roman" w:hAnsi="Times New Roman" w:cs="Times New Roman"/>
                <w:sz w:val="24"/>
                <w:szCs w:val="24"/>
                <w:lang w:val="uk-UA"/>
              </w:rPr>
              <w:t>орядку денного Загальних зборів</w:t>
            </w:r>
            <w:r w:rsidRPr="00A80C8A">
              <w:rPr>
                <w:rFonts w:ascii="Times New Roman" w:hAnsi="Times New Roman" w:cs="Times New Roman"/>
                <w:sz w:val="24"/>
                <w:szCs w:val="24"/>
                <w:lang w:val="uk-UA"/>
              </w:rPr>
              <w:t xml:space="preserve">. </w:t>
            </w:r>
            <w:r w:rsidRPr="00C067BE">
              <w:rPr>
                <w:rFonts w:ascii="Times New Roman" w:hAnsi="Times New Roman" w:cs="Times New Roman"/>
                <w:bCs/>
                <w:sz w:val="24"/>
                <w:szCs w:val="24"/>
                <w:lang w:val="uk-UA"/>
              </w:rPr>
              <w:t>Пропозиції вносяться не пізніше ніж за 20 днів до дати проведення Загальних зборів</w:t>
            </w:r>
            <w:r w:rsidRPr="00C067BE">
              <w:rPr>
                <w:rFonts w:ascii="Times New Roman" w:hAnsi="Times New Roman" w:cs="Times New Roman"/>
                <w:bCs/>
                <w:spacing w:val="-2"/>
                <w:sz w:val="24"/>
                <w:szCs w:val="24"/>
                <w:lang w:val="uk-UA"/>
              </w:rPr>
              <w:t>.</w:t>
            </w:r>
          </w:p>
          <w:p w14:paraId="466C402C" w14:textId="730DCC1E" w:rsidR="00F843BF" w:rsidRPr="00A80C8A" w:rsidRDefault="00F843BF" w:rsidP="00C067BE">
            <w:pPr>
              <w:spacing w:after="0" w:line="240" w:lineRule="auto"/>
              <w:ind w:left="142" w:right="131"/>
              <w:jc w:val="both"/>
              <w:rPr>
                <w:rFonts w:ascii="Times New Roman" w:hAnsi="Times New Roman" w:cs="Times New Roman"/>
                <w:b/>
                <w:bCs/>
                <w:sz w:val="24"/>
                <w:szCs w:val="24"/>
                <w:lang w:val="uk-UA"/>
              </w:rPr>
            </w:pPr>
            <w:r w:rsidRPr="00A80C8A">
              <w:rPr>
                <w:rFonts w:ascii="Times New Roman" w:hAnsi="Times New Roman" w:cs="Times New Roman"/>
                <w:sz w:val="24"/>
                <w:szCs w:val="24"/>
                <w:lang w:val="uk-UA"/>
              </w:rPr>
              <w:t xml:space="preserve">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із зазначенням реквізитів акціонера, який її вносить, кількості, типу та/або класу належних йому акцій, змісту пропозиції до питання та/або проекту рішення  </w:t>
            </w:r>
            <w:r w:rsidRPr="00A80C8A">
              <w:rPr>
                <w:rFonts w:ascii="Times New Roman" w:hAnsi="Times New Roman" w:cs="Times New Roman"/>
                <w:b/>
                <w:bCs/>
                <w:sz w:val="24"/>
                <w:szCs w:val="24"/>
                <w:lang w:val="uk-UA"/>
              </w:rPr>
              <w:t xml:space="preserve">може бути направлена </w:t>
            </w:r>
            <w:r w:rsidR="00C067BE" w:rsidRPr="00A80C8A">
              <w:rPr>
                <w:rFonts w:ascii="Times New Roman" w:hAnsi="Times New Roman" w:cs="Times New Roman"/>
                <w:b/>
                <w:bCs/>
                <w:sz w:val="24"/>
                <w:szCs w:val="24"/>
                <w:lang w:val="uk-UA"/>
              </w:rPr>
              <w:t xml:space="preserve">акціонером </w:t>
            </w:r>
            <w:r w:rsidRPr="00A80C8A">
              <w:rPr>
                <w:rFonts w:ascii="Times New Roman" w:hAnsi="Times New Roman" w:cs="Times New Roman"/>
                <w:b/>
                <w:bCs/>
                <w:sz w:val="24"/>
                <w:szCs w:val="24"/>
                <w:lang w:val="uk-UA"/>
              </w:rPr>
              <w:t xml:space="preserve">на адресу </w:t>
            </w:r>
            <w:r w:rsidR="00C067BE">
              <w:rPr>
                <w:rFonts w:ascii="Times New Roman" w:hAnsi="Times New Roman" w:cs="Times New Roman"/>
                <w:b/>
                <w:bCs/>
                <w:sz w:val="24"/>
                <w:szCs w:val="24"/>
                <w:lang w:val="uk-UA"/>
              </w:rPr>
              <w:t>Товариства</w:t>
            </w:r>
            <w:r w:rsidRPr="00A80C8A">
              <w:rPr>
                <w:rFonts w:ascii="Times New Roman" w:hAnsi="Times New Roman" w:cs="Times New Roman"/>
                <w:b/>
                <w:bCs/>
                <w:sz w:val="24"/>
                <w:szCs w:val="24"/>
                <w:lang w:val="uk-UA"/>
              </w:rPr>
              <w:t xml:space="preserve">: </w:t>
            </w:r>
            <w:r w:rsidR="00C067BE" w:rsidRPr="00C067BE">
              <w:rPr>
                <w:rFonts w:ascii="Times New Roman" w:hAnsi="Times New Roman" w:cs="Times New Roman"/>
                <w:b/>
                <w:bCs/>
                <w:sz w:val="24"/>
                <w:szCs w:val="24"/>
                <w:lang w:val="uk-UA"/>
              </w:rPr>
              <w:t>04112, м. Київ, вул. Дегтярівська, будинок № 50</w:t>
            </w:r>
            <w:r w:rsidRPr="00A80C8A">
              <w:rPr>
                <w:rFonts w:ascii="Times New Roman" w:hAnsi="Times New Roman" w:cs="Times New Roman"/>
                <w:b/>
                <w:bCs/>
                <w:sz w:val="24"/>
                <w:szCs w:val="24"/>
                <w:lang w:val="uk-UA"/>
              </w:rPr>
              <w:t xml:space="preserve"> </w:t>
            </w:r>
            <w:r w:rsidR="00C067BE">
              <w:rPr>
                <w:rFonts w:ascii="Times New Roman" w:hAnsi="Times New Roman" w:cs="Times New Roman"/>
                <w:b/>
                <w:bCs/>
                <w:sz w:val="24"/>
                <w:szCs w:val="24"/>
                <w:lang w:val="uk-UA"/>
              </w:rPr>
              <w:t>або</w:t>
            </w:r>
            <w:r w:rsidRPr="00A80C8A">
              <w:rPr>
                <w:rFonts w:ascii="Times New Roman" w:hAnsi="Times New Roman" w:cs="Times New Roman"/>
                <w:b/>
                <w:bCs/>
                <w:sz w:val="24"/>
                <w:szCs w:val="24"/>
                <w:lang w:val="uk-UA"/>
              </w:rPr>
              <w:t xml:space="preserve"> у вигляді електронного документу із засвідченням його кваліфікованим електронним підписом (іншим засобом, що забезпечує ідентифікацію та підтвердження направлення документу особою) на адресу електронної пошти </w:t>
            </w:r>
            <w:hyperlink r:id="rId10" w:history="1">
              <w:r w:rsidR="00AF082F" w:rsidRPr="00071C93">
                <w:rPr>
                  <w:rStyle w:val="a3"/>
                  <w:rFonts w:ascii="Times New Roman" w:hAnsi="Times New Roman" w:cs="Times New Roman"/>
                  <w:b/>
                  <w:bCs/>
                  <w:color w:val="auto"/>
                </w:rPr>
                <w:t>Yagodkaalex</w:t>
              </w:r>
              <w:r w:rsidR="00AF082F" w:rsidRPr="00071C93">
                <w:rPr>
                  <w:rStyle w:val="a3"/>
                  <w:rFonts w:ascii="Times New Roman" w:hAnsi="Times New Roman" w:cs="Times New Roman"/>
                  <w:b/>
                  <w:bCs/>
                  <w:color w:val="auto"/>
                  <w:lang w:val="uk-UA"/>
                </w:rPr>
                <w:t>13@</w:t>
              </w:r>
              <w:r w:rsidR="00AF082F" w:rsidRPr="00071C93">
                <w:rPr>
                  <w:rStyle w:val="a3"/>
                  <w:rFonts w:ascii="Times New Roman" w:hAnsi="Times New Roman" w:cs="Times New Roman"/>
                  <w:b/>
                  <w:bCs/>
                  <w:color w:val="auto"/>
                </w:rPr>
                <w:t>gmail</w:t>
              </w:r>
              <w:r w:rsidR="00AF082F" w:rsidRPr="00071C93">
                <w:rPr>
                  <w:rStyle w:val="a3"/>
                  <w:rFonts w:ascii="Times New Roman" w:hAnsi="Times New Roman" w:cs="Times New Roman"/>
                  <w:b/>
                  <w:bCs/>
                  <w:color w:val="auto"/>
                  <w:lang w:val="uk-UA"/>
                </w:rPr>
                <w:t>.</w:t>
              </w:r>
              <w:r w:rsidR="00AF082F" w:rsidRPr="00071C93">
                <w:rPr>
                  <w:rStyle w:val="a3"/>
                  <w:rFonts w:ascii="Times New Roman" w:hAnsi="Times New Roman" w:cs="Times New Roman"/>
                  <w:b/>
                  <w:bCs/>
                  <w:color w:val="auto"/>
                </w:rPr>
                <w:t>com</w:t>
              </w:r>
            </w:hyperlink>
            <w:r w:rsidRPr="00071C93">
              <w:rPr>
                <w:rFonts w:ascii="Times New Roman" w:hAnsi="Times New Roman" w:cs="Times New Roman"/>
                <w:b/>
                <w:bCs/>
                <w:sz w:val="24"/>
                <w:szCs w:val="24"/>
                <w:lang w:val="uk-UA"/>
              </w:rPr>
              <w:t>.</w:t>
            </w:r>
          </w:p>
        </w:tc>
      </w:tr>
      <w:tr w:rsidR="00F843BF" w:rsidRPr="00071C93" w14:paraId="1C1FD903" w14:textId="77777777" w:rsidTr="005866C0">
        <w:tblPrEx>
          <w:tblCellMar>
            <w:top w:w="15" w:type="dxa"/>
            <w:left w:w="15" w:type="dxa"/>
            <w:bottom w:w="15" w:type="dxa"/>
            <w:right w:w="15" w:type="dxa"/>
          </w:tblCellMar>
        </w:tblPrEx>
        <w:trPr>
          <w:trHeight w:val="4081"/>
        </w:trPr>
        <w:tc>
          <w:tcPr>
            <w:tcW w:w="1212" w:type="pct"/>
            <w:tcBorders>
              <w:top w:val="single" w:sz="6" w:space="0" w:color="000000"/>
              <w:left w:val="single" w:sz="6" w:space="0" w:color="000000"/>
              <w:bottom w:val="single" w:sz="6" w:space="0" w:color="000000"/>
              <w:right w:val="single" w:sz="6" w:space="0" w:color="000000"/>
            </w:tcBorders>
          </w:tcPr>
          <w:p w14:paraId="4BED0A0E" w14:textId="77777777" w:rsidR="00F843BF" w:rsidRPr="00090680" w:rsidRDefault="00F843BF" w:rsidP="005D581C">
            <w:pPr>
              <w:spacing w:before="150" w:after="150" w:line="240" w:lineRule="auto"/>
              <w:rPr>
                <w:rFonts w:ascii="Times New Roman" w:hAnsi="Times New Roman" w:cs="Times New Roman"/>
                <w:kern w:val="0"/>
                <w:sz w:val="24"/>
                <w:szCs w:val="24"/>
                <w:lang w:val="uk-UA" w:eastAsia="pl-PL"/>
              </w:rPr>
            </w:pPr>
            <w:bookmarkStart w:id="4" w:name="n1281"/>
            <w:bookmarkStart w:id="5" w:name="n1282"/>
            <w:bookmarkEnd w:id="4"/>
            <w:bookmarkEnd w:id="5"/>
            <w:r w:rsidRPr="00090680">
              <w:rPr>
                <w:rFonts w:ascii="Times New Roman" w:hAnsi="Times New Roman" w:cs="Times New Roman"/>
                <w:kern w:val="0"/>
                <w:sz w:val="24"/>
                <w:szCs w:val="24"/>
                <w:lang w:val="uk-UA" w:eastAsia="pl-PL"/>
              </w:rPr>
              <w:t>Порядок участі та голосування на загальних зборах за довіреністю</w:t>
            </w:r>
          </w:p>
        </w:tc>
        <w:tc>
          <w:tcPr>
            <w:tcW w:w="3788" w:type="pct"/>
            <w:tcBorders>
              <w:top w:val="single" w:sz="6" w:space="0" w:color="000000"/>
              <w:left w:val="single" w:sz="6" w:space="0" w:color="000000"/>
              <w:bottom w:val="single" w:sz="6" w:space="0" w:color="000000"/>
              <w:right w:val="single" w:sz="6" w:space="0" w:color="000000"/>
            </w:tcBorders>
            <w:vAlign w:val="center"/>
          </w:tcPr>
          <w:p w14:paraId="5FA79440" w14:textId="6E9A8901"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Бюлетені для голосування розміщуватимуться у вільному для акціонерів доступі на сторінці</w:t>
            </w:r>
            <w:r w:rsidR="00C067BE">
              <w:rPr>
                <w:rFonts w:ascii="Times New Roman" w:hAnsi="Times New Roman" w:cs="Times New Roman"/>
                <w:sz w:val="24"/>
                <w:szCs w:val="24"/>
                <w:lang w:val="uk-UA"/>
              </w:rPr>
              <w:t>:</w:t>
            </w:r>
            <w:r w:rsidRPr="00A80C8A">
              <w:rPr>
                <w:rFonts w:ascii="Times New Roman" w:hAnsi="Times New Roman" w:cs="Times New Roman"/>
                <w:sz w:val="24"/>
                <w:szCs w:val="24"/>
                <w:lang w:val="uk-UA"/>
              </w:rPr>
              <w:t xml:space="preserve"> </w:t>
            </w:r>
            <w:r w:rsidRPr="00A80C8A">
              <w:rPr>
                <w:b/>
                <w:bCs/>
                <w:sz w:val="24"/>
                <w:szCs w:val="24"/>
                <w:lang w:val="uk-UA"/>
              </w:rPr>
              <w:t xml:space="preserve"> </w:t>
            </w:r>
            <w:r w:rsidR="00967425" w:rsidRPr="00967425">
              <w:rPr>
                <w:rFonts w:ascii="Times New Roman" w:hAnsi="Times New Roman" w:cs="Times New Roman"/>
                <w:b/>
                <w:bCs/>
                <w:color w:val="000000"/>
                <w:kern w:val="0"/>
                <w:sz w:val="24"/>
                <w:szCs w:val="24"/>
                <w:lang w:val="uk-UA"/>
              </w:rPr>
              <w:t>https://sater-meeting.com.ua</w:t>
            </w:r>
            <w:r w:rsidRPr="00A80C8A">
              <w:rPr>
                <w:rFonts w:ascii="Times New Roman" w:hAnsi="Times New Roman" w:cs="Times New Roman"/>
                <w:sz w:val="24"/>
                <w:szCs w:val="24"/>
                <w:shd w:val="clear" w:color="auto" w:fill="FFFFFF"/>
                <w:lang w:val="uk-UA"/>
              </w:rPr>
              <w:t>.</w:t>
            </w:r>
          </w:p>
          <w:p w14:paraId="3AEF3AEF" w14:textId="764DAA04"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 xml:space="preserve">Дата розміщення єдиного бюлетеня для голосування – </w:t>
            </w:r>
            <w:r w:rsidR="00AF082F">
              <w:rPr>
                <w:rFonts w:ascii="Times New Roman" w:hAnsi="Times New Roman" w:cs="Times New Roman"/>
                <w:b/>
                <w:bCs/>
                <w:sz w:val="24"/>
                <w:szCs w:val="24"/>
                <w:lang w:val="uk-UA"/>
              </w:rPr>
              <w:t>01 сер</w:t>
            </w:r>
            <w:r w:rsidR="000F6B76">
              <w:rPr>
                <w:rFonts w:ascii="Times New Roman" w:hAnsi="Times New Roman" w:cs="Times New Roman"/>
                <w:b/>
                <w:bCs/>
                <w:sz w:val="24"/>
                <w:szCs w:val="24"/>
                <w:lang w:val="uk-UA"/>
              </w:rPr>
              <w:t>пня</w:t>
            </w:r>
            <w:r w:rsidRPr="00A80C8A">
              <w:rPr>
                <w:rFonts w:ascii="Times New Roman" w:hAnsi="Times New Roman" w:cs="Times New Roman"/>
                <w:b/>
                <w:bCs/>
                <w:sz w:val="24"/>
                <w:szCs w:val="24"/>
                <w:lang w:val="uk-UA"/>
              </w:rPr>
              <w:t xml:space="preserve"> 2025 року</w:t>
            </w:r>
            <w:r w:rsidRPr="00A80C8A">
              <w:rPr>
                <w:rFonts w:ascii="Times New Roman" w:hAnsi="Times New Roman" w:cs="Times New Roman"/>
                <w:sz w:val="24"/>
                <w:szCs w:val="24"/>
                <w:lang w:val="uk-UA"/>
              </w:rPr>
              <w:t>.</w:t>
            </w:r>
          </w:p>
          <w:p w14:paraId="06B4BAF2" w14:textId="21E8484A"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b/>
                <w:bCs/>
                <w:sz w:val="24"/>
                <w:szCs w:val="24"/>
                <w:lang w:val="uk-UA"/>
              </w:rPr>
              <w:t>Голосування на Загальних зборах</w:t>
            </w:r>
            <w:r w:rsidRPr="00A80C8A">
              <w:rPr>
                <w:rFonts w:ascii="Times New Roman" w:hAnsi="Times New Roman" w:cs="Times New Roman"/>
                <w:sz w:val="24"/>
                <w:szCs w:val="24"/>
                <w:lang w:val="uk-UA"/>
              </w:rPr>
              <w:t xml:space="preserve"> </w:t>
            </w:r>
            <w:r w:rsidRPr="00A80C8A">
              <w:rPr>
                <w:rFonts w:ascii="Times New Roman" w:hAnsi="Times New Roman" w:cs="Times New Roman"/>
                <w:b/>
                <w:bCs/>
                <w:sz w:val="24"/>
                <w:szCs w:val="24"/>
                <w:lang w:val="uk-UA"/>
              </w:rPr>
              <w:t xml:space="preserve">відбувається шляхом направлення до депозитарної установи бюлетенів для голосування і розпочинається об 11-00 </w:t>
            </w:r>
            <w:r w:rsidR="00AF082F">
              <w:rPr>
                <w:rFonts w:ascii="Times New Roman" w:hAnsi="Times New Roman" w:cs="Times New Roman"/>
                <w:b/>
                <w:bCs/>
                <w:sz w:val="24"/>
                <w:szCs w:val="24"/>
                <w:lang w:val="uk-UA"/>
              </w:rPr>
              <w:t>01 сер</w:t>
            </w:r>
            <w:r w:rsidR="000F6B76">
              <w:rPr>
                <w:rFonts w:ascii="Times New Roman" w:hAnsi="Times New Roman" w:cs="Times New Roman"/>
                <w:b/>
                <w:bCs/>
                <w:sz w:val="24"/>
                <w:szCs w:val="24"/>
                <w:lang w:val="uk-UA"/>
              </w:rPr>
              <w:t>пня</w:t>
            </w:r>
            <w:r w:rsidRPr="00A80C8A">
              <w:rPr>
                <w:rFonts w:ascii="Times New Roman" w:hAnsi="Times New Roman" w:cs="Times New Roman"/>
                <w:b/>
                <w:bCs/>
                <w:sz w:val="24"/>
                <w:szCs w:val="24"/>
                <w:lang w:val="uk-UA"/>
              </w:rPr>
              <w:t xml:space="preserve"> 2025 року</w:t>
            </w:r>
            <w:r w:rsidRPr="00090680">
              <w:rPr>
                <w:rFonts w:ascii="Times New Roman" w:hAnsi="Times New Roman" w:cs="Times New Roman"/>
                <w:sz w:val="24"/>
                <w:szCs w:val="24"/>
                <w:lang w:val="uk-UA"/>
              </w:rPr>
              <w:t>.</w:t>
            </w:r>
            <w:r w:rsidRPr="00A80C8A">
              <w:rPr>
                <w:rFonts w:ascii="Times New Roman" w:hAnsi="Times New Roman" w:cs="Times New Roman"/>
                <w:b/>
                <w:bCs/>
                <w:sz w:val="24"/>
                <w:szCs w:val="24"/>
                <w:lang w:val="uk-UA"/>
              </w:rPr>
              <w:t xml:space="preserve"> Завершується голосування о 18-00  </w:t>
            </w:r>
            <w:r w:rsidR="00AF082F">
              <w:rPr>
                <w:rFonts w:ascii="Times New Roman" w:hAnsi="Times New Roman" w:cs="Times New Roman"/>
                <w:b/>
                <w:bCs/>
                <w:sz w:val="24"/>
                <w:szCs w:val="24"/>
                <w:lang w:val="uk-UA"/>
              </w:rPr>
              <w:t>11</w:t>
            </w:r>
            <w:r w:rsidR="00545A9E">
              <w:rPr>
                <w:rFonts w:ascii="Times New Roman" w:hAnsi="Times New Roman" w:cs="Times New Roman"/>
                <w:b/>
                <w:bCs/>
                <w:sz w:val="24"/>
                <w:szCs w:val="24"/>
                <w:lang w:val="uk-UA"/>
              </w:rPr>
              <w:t xml:space="preserve"> серпня</w:t>
            </w:r>
            <w:r w:rsidRPr="005866C0">
              <w:rPr>
                <w:rFonts w:ascii="Times New Roman" w:hAnsi="Times New Roman" w:cs="Times New Roman"/>
                <w:b/>
                <w:bCs/>
                <w:sz w:val="24"/>
                <w:szCs w:val="24"/>
                <w:lang w:val="uk-UA"/>
              </w:rPr>
              <w:t xml:space="preserve"> 2025 року.</w:t>
            </w:r>
            <w:r w:rsidRPr="00A80C8A">
              <w:rPr>
                <w:rFonts w:ascii="Times New Roman" w:hAnsi="Times New Roman" w:cs="Times New Roman"/>
                <w:sz w:val="24"/>
                <w:szCs w:val="24"/>
                <w:lang w:val="uk-UA"/>
              </w:rPr>
              <w:t xml:space="preserve"> Голосування на Загальних зборах з питань порядку денного проводиться виключно з використанням єдиного бюлетеня для голосування (щодо інших питань порядку денного, крім обрання </w:t>
            </w:r>
            <w:r w:rsidRPr="00090680">
              <w:rPr>
                <w:rFonts w:ascii="Times New Roman" w:hAnsi="Times New Roman" w:cs="Times New Roman"/>
                <w:sz w:val="24"/>
                <w:szCs w:val="24"/>
                <w:lang w:val="uk-UA"/>
              </w:rPr>
              <w:t>органів управління</w:t>
            </w:r>
            <w:r w:rsidRPr="00A80C8A">
              <w:rPr>
                <w:rFonts w:ascii="Times New Roman" w:hAnsi="Times New Roman" w:cs="Times New Roman"/>
                <w:sz w:val="24"/>
                <w:szCs w:val="24"/>
                <w:lang w:val="uk-UA"/>
              </w:rPr>
              <w:t xml:space="preserve"> товариства), а з питання обрання </w:t>
            </w:r>
            <w:r w:rsidRPr="00090680">
              <w:rPr>
                <w:rFonts w:ascii="Times New Roman" w:hAnsi="Times New Roman" w:cs="Times New Roman"/>
                <w:sz w:val="24"/>
                <w:szCs w:val="24"/>
                <w:lang w:val="uk-UA"/>
              </w:rPr>
              <w:t>органів управління</w:t>
            </w:r>
            <w:r w:rsidRPr="00A80C8A">
              <w:rPr>
                <w:rFonts w:ascii="Times New Roman" w:hAnsi="Times New Roman" w:cs="Times New Roman"/>
                <w:sz w:val="24"/>
                <w:szCs w:val="24"/>
                <w:lang w:val="uk-UA"/>
              </w:rPr>
              <w:t xml:space="preserve"> товариства – з використанням єдиного бюлетеня для  голосування  </w:t>
            </w:r>
            <w:r w:rsidRPr="00090680">
              <w:rPr>
                <w:rFonts w:ascii="Times New Roman" w:hAnsi="Times New Roman" w:cs="Times New Roman"/>
                <w:sz w:val="24"/>
                <w:szCs w:val="24"/>
                <w:lang w:val="uk-UA"/>
              </w:rPr>
              <w:t xml:space="preserve">з питання обрання органів управління Товариства. </w:t>
            </w:r>
            <w:r w:rsidRPr="00A80C8A">
              <w:rPr>
                <w:rFonts w:ascii="Times New Roman" w:hAnsi="Times New Roman" w:cs="Times New Roman"/>
                <w:sz w:val="24"/>
                <w:szCs w:val="24"/>
                <w:lang w:val="uk-UA"/>
              </w:rPr>
              <w:t>Бюлетені для голосування засвідчуються та направляються (подаються) депозитарній установі, яка обслуговує рахунок акціонера в цінних паперах, на якому обліковуються належні акціонеру акції Товариства, одним з наступних способів за вибором акціонера:</w:t>
            </w:r>
          </w:p>
          <w:p w14:paraId="5E747A67" w14:textId="77777777"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 xml:space="preserve">1) бюлетень в електронній формі засвідчується </w:t>
            </w:r>
            <w:r w:rsidRPr="00A80C8A">
              <w:rPr>
                <w:rFonts w:ascii="Times New Roman" w:hAnsi="Times New Roman" w:cs="Times New Roman"/>
                <w:sz w:val="24"/>
                <w:szCs w:val="24"/>
                <w:shd w:val="clear" w:color="auto" w:fill="FFFFFF"/>
                <w:lang w:val="uk-UA"/>
              </w:rPr>
              <w:t xml:space="preserve">кваліфікованим електронним підписом або удосконаленим електронним підписом, що базується на кваліфікованому сертифікаті електронного підпису </w:t>
            </w:r>
            <w:r w:rsidRPr="00A80C8A">
              <w:rPr>
                <w:rFonts w:ascii="Times New Roman" w:hAnsi="Times New Roman" w:cs="Times New Roman"/>
                <w:color w:val="333333"/>
                <w:sz w:val="24"/>
                <w:szCs w:val="24"/>
                <w:shd w:val="clear" w:color="auto" w:fill="FFFFFF"/>
                <w:lang w:val="uk-UA"/>
              </w:rPr>
              <w:t>акціонера (його представника)</w:t>
            </w:r>
            <w:r w:rsidRPr="00A80C8A">
              <w:rPr>
                <w:rFonts w:ascii="Times New Roman" w:hAnsi="Times New Roman" w:cs="Times New Roman"/>
                <w:sz w:val="24"/>
                <w:szCs w:val="24"/>
                <w:lang w:val="uk-UA"/>
              </w:rPr>
              <w:t xml:space="preserve">  та направляються електронною поштою на адресу депозитарної установи;</w:t>
            </w:r>
          </w:p>
          <w:p w14:paraId="3588ACDE" w14:textId="77777777"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2)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w:t>
            </w:r>
          </w:p>
          <w:p w14:paraId="575C8641" w14:textId="77777777"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p>
          <w:p w14:paraId="13976201" w14:textId="77777777"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3197738A" w14:textId="77777777"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 xml:space="preserve">У випадку направлення бюлетеня для голосування, підписаного </w:t>
            </w:r>
            <w:r w:rsidRPr="00A80C8A">
              <w:rPr>
                <w:rFonts w:ascii="Times New Roman" w:hAnsi="Times New Roman" w:cs="Times New Roman"/>
                <w:sz w:val="24"/>
                <w:szCs w:val="24"/>
                <w:lang w:val="uk-UA"/>
              </w:rPr>
              <w:lastRenderedPageBreak/>
              <w:t>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отримання декількох бюлетенів з одних і тих самих питань порядку денного депозитарна установа оброблятиме той бюлетень, який було подано останнім, крім випадку, коли акціонером до завершення голосування буде надано повідомлення депозитарній установі щодо того, який із наданих бюлетенів необхідно вважати дійсним.</w:t>
            </w:r>
          </w:p>
          <w:p w14:paraId="1A38514C" w14:textId="5220841D"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 xml:space="preserve">Бюлетені приймаються виключно до 18-00 дати завершення голосування. Бюлетень, що був отриманий депозитарною установою після завершення часу, відведеного на голосування, вважається таким, що не поданий. 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hyperlink r:id="rId11" w:history="1">
              <w:r w:rsidR="00AF082F" w:rsidRPr="00071C93">
                <w:rPr>
                  <w:rStyle w:val="a3"/>
                  <w:rFonts w:ascii="Times New Roman" w:hAnsi="Times New Roman" w:cs="Times New Roman"/>
                  <w:b/>
                  <w:bCs/>
                  <w:color w:val="auto"/>
                </w:rPr>
                <w:t>Yagodkaalex</w:t>
              </w:r>
              <w:r w:rsidR="00AF082F" w:rsidRPr="00071C93">
                <w:rPr>
                  <w:rStyle w:val="a3"/>
                  <w:rFonts w:ascii="Times New Roman" w:hAnsi="Times New Roman" w:cs="Times New Roman"/>
                  <w:b/>
                  <w:bCs/>
                  <w:color w:val="auto"/>
                  <w:lang w:val="ru-RU"/>
                </w:rPr>
                <w:t>13@</w:t>
              </w:r>
              <w:r w:rsidR="00AF082F" w:rsidRPr="00071C93">
                <w:rPr>
                  <w:rStyle w:val="a3"/>
                  <w:rFonts w:ascii="Times New Roman" w:hAnsi="Times New Roman" w:cs="Times New Roman"/>
                  <w:b/>
                  <w:bCs/>
                  <w:color w:val="auto"/>
                </w:rPr>
                <w:t>gmail</w:t>
              </w:r>
              <w:r w:rsidR="00AF082F" w:rsidRPr="00071C93">
                <w:rPr>
                  <w:rStyle w:val="a3"/>
                  <w:rFonts w:ascii="Times New Roman" w:hAnsi="Times New Roman" w:cs="Times New Roman"/>
                  <w:b/>
                  <w:bCs/>
                  <w:color w:val="auto"/>
                  <w:lang w:val="ru-RU"/>
                </w:rPr>
                <w:t>.</w:t>
              </w:r>
              <w:r w:rsidR="00AF082F" w:rsidRPr="00071C93">
                <w:rPr>
                  <w:rStyle w:val="a3"/>
                  <w:rFonts w:ascii="Times New Roman" w:hAnsi="Times New Roman" w:cs="Times New Roman"/>
                  <w:b/>
                  <w:bCs/>
                  <w:color w:val="auto"/>
                </w:rPr>
                <w:t>com</w:t>
              </w:r>
            </w:hyperlink>
            <w:r w:rsidRPr="00071C93">
              <w:rPr>
                <w:rFonts w:ascii="Times New Roman" w:hAnsi="Times New Roman" w:cs="Times New Roman"/>
                <w:sz w:val="24"/>
                <w:szCs w:val="24"/>
                <w:lang w:val="uk-UA"/>
              </w:rPr>
              <w:t>.</w:t>
            </w:r>
            <w:r w:rsidRPr="00A80C8A">
              <w:rPr>
                <w:rFonts w:ascii="Times New Roman" w:hAnsi="Times New Roman" w:cs="Times New Roman"/>
                <w:sz w:val="24"/>
                <w:szCs w:val="24"/>
                <w:lang w:val="uk-UA"/>
              </w:rPr>
              <w:t xml:space="preserve">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14:paraId="7D93941E" w14:textId="77777777"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 xml:space="preserve">Кожен акціонер має право на участь в управлінні Товариством, зокрема, шляхом участі в Загальних зборах особисто або через свого представника. 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w:t>
            </w:r>
          </w:p>
          <w:p w14:paraId="21A635FE" w14:textId="77777777"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Акціонер має право призначити свого представника безстроково або на певний строк.</w:t>
            </w:r>
          </w:p>
          <w:p w14:paraId="007204C1" w14:textId="77777777"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чинним законодавством України.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 Акціонер має право видати довіреність на право участі та голосування на Загальних зборах Товариства декільком своїм представникам.</w:t>
            </w:r>
          </w:p>
          <w:p w14:paraId="312D0B6C" w14:textId="77777777"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Якщо направлення бюлетенів для голосування здійснили декілька представників акціонера, яким довіреність видана одночасно, для участі в зазначених зборах допускається той представник, який надав бюлетень першим.</w:t>
            </w:r>
          </w:p>
          <w:p w14:paraId="281C07A0" w14:textId="77777777"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 xml:space="preserve">Видача довіреності на право участі та голосування на Загальних зборах не виключає право участі на цих зборах акціонера, який видав </w:t>
            </w:r>
            <w:r w:rsidRPr="00A80C8A">
              <w:rPr>
                <w:rFonts w:ascii="Times New Roman" w:hAnsi="Times New Roman" w:cs="Times New Roman"/>
                <w:sz w:val="24"/>
                <w:szCs w:val="24"/>
                <w:lang w:val="uk-UA"/>
              </w:rPr>
              <w:lastRenderedPageBreak/>
              <w:t>довіреність, замість свого представника.</w:t>
            </w:r>
          </w:p>
          <w:p w14:paraId="565D5EDA" w14:textId="77777777" w:rsidR="00F843BF" w:rsidRPr="00A80C8A" w:rsidRDefault="00F843BF" w:rsidP="005F046B">
            <w:pPr>
              <w:widowControl w:val="0"/>
              <w:autoSpaceDE w:val="0"/>
              <w:autoSpaceDN w:val="0"/>
              <w:adjustRightInd w:val="0"/>
              <w:spacing w:after="0" w:line="240" w:lineRule="auto"/>
              <w:ind w:left="127" w:right="119"/>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570CAB98" w14:textId="77777777" w:rsidR="00F843BF" w:rsidRPr="00090680" w:rsidRDefault="00F843BF" w:rsidP="005F046B">
            <w:pPr>
              <w:spacing w:after="0" w:line="240" w:lineRule="auto"/>
              <w:ind w:left="127" w:right="119"/>
              <w:jc w:val="both"/>
              <w:rPr>
                <w:rFonts w:ascii="Times New Roman" w:hAnsi="Times New Roman" w:cs="Times New Roman"/>
                <w:kern w:val="0"/>
                <w:sz w:val="24"/>
                <w:szCs w:val="24"/>
                <w:lang w:val="uk-UA" w:eastAsia="pl-PL"/>
              </w:rPr>
            </w:pPr>
            <w:r w:rsidRPr="00A80C8A">
              <w:rPr>
                <w:rFonts w:ascii="Times New Roman" w:hAnsi="Times New Roman" w:cs="Times New Roman"/>
                <w:sz w:val="24"/>
                <w:szCs w:val="24"/>
                <w:lang w:val="uk-UA"/>
              </w:rPr>
              <w:t>Особа, яку акціонер має намір уповноважити на участь у Загальних зборах, у випадку наявності в неї конфлікту інтересів, повинна врегулювати конфлікт інтересів у порядку, встановленому чинним законодавством України, або відмовитись від представництва.</w:t>
            </w:r>
          </w:p>
        </w:tc>
      </w:tr>
      <w:tr w:rsidR="00F843BF" w:rsidRPr="00071C93" w14:paraId="3E02CEBD" w14:textId="77777777" w:rsidTr="005866C0">
        <w:tblPrEx>
          <w:tblCellMar>
            <w:top w:w="15" w:type="dxa"/>
            <w:left w:w="15" w:type="dxa"/>
            <w:bottom w:w="15" w:type="dxa"/>
            <w:right w:w="15" w:type="dxa"/>
          </w:tblCellMar>
        </w:tblPrEx>
        <w:trPr>
          <w:trHeight w:val="60"/>
        </w:trPr>
        <w:tc>
          <w:tcPr>
            <w:tcW w:w="1212" w:type="pct"/>
            <w:tcBorders>
              <w:top w:val="single" w:sz="6" w:space="0" w:color="000000"/>
              <w:left w:val="single" w:sz="6" w:space="0" w:color="000000"/>
              <w:bottom w:val="single" w:sz="6" w:space="0" w:color="000000"/>
              <w:right w:val="single" w:sz="6" w:space="0" w:color="000000"/>
            </w:tcBorders>
          </w:tcPr>
          <w:p w14:paraId="0CD5060F" w14:textId="77777777" w:rsidR="00F843BF" w:rsidRPr="00090680" w:rsidRDefault="00F843BF" w:rsidP="005D581C">
            <w:pPr>
              <w:spacing w:after="0" w:line="240" w:lineRule="auto"/>
              <w:rPr>
                <w:rFonts w:ascii="Times New Roman" w:hAnsi="Times New Roman" w:cs="Times New Roman"/>
                <w:b/>
                <w:bCs/>
                <w:kern w:val="0"/>
                <w:sz w:val="24"/>
                <w:szCs w:val="24"/>
                <w:vertAlign w:val="superscript"/>
                <w:lang w:val="uk-UA" w:eastAsia="pl-PL"/>
              </w:rPr>
            </w:pPr>
            <w:r w:rsidRPr="00090680">
              <w:rPr>
                <w:rFonts w:ascii="Times New Roman" w:hAnsi="Times New Roman" w:cs="Times New Roman"/>
                <w:kern w:val="0"/>
                <w:sz w:val="24"/>
                <w:szCs w:val="24"/>
                <w:lang w:val="uk-UA" w:eastAsia="pl-PL"/>
              </w:rPr>
              <w:lastRenderedPageBreak/>
              <w:t>Дата і час початку та завершення надсилання до депозитарної установи бюлетенів для голосування</w:t>
            </w:r>
          </w:p>
          <w:p w14:paraId="6356293D" w14:textId="77777777" w:rsidR="00F843BF" w:rsidRPr="00090680" w:rsidRDefault="00F843BF" w:rsidP="005D581C">
            <w:pPr>
              <w:spacing w:after="0" w:line="240" w:lineRule="auto"/>
              <w:rPr>
                <w:rFonts w:ascii="Times New Roman" w:hAnsi="Times New Roman" w:cs="Times New Roman"/>
                <w:kern w:val="0"/>
                <w:sz w:val="24"/>
                <w:szCs w:val="24"/>
                <w:lang w:val="uk-UA" w:eastAsia="pl-PL"/>
              </w:rPr>
            </w:pPr>
          </w:p>
        </w:tc>
        <w:tc>
          <w:tcPr>
            <w:tcW w:w="3788" w:type="pct"/>
            <w:tcBorders>
              <w:top w:val="single" w:sz="6" w:space="0" w:color="000000"/>
              <w:left w:val="single" w:sz="6" w:space="0" w:color="000000"/>
              <w:bottom w:val="single" w:sz="6" w:space="0" w:color="000000"/>
              <w:right w:val="single" w:sz="6" w:space="0" w:color="000000"/>
            </w:tcBorders>
          </w:tcPr>
          <w:p w14:paraId="7B790769" w14:textId="519D71C4" w:rsidR="00F843BF" w:rsidRPr="00090680" w:rsidRDefault="00F843BF" w:rsidP="005F046B">
            <w:pPr>
              <w:spacing w:after="0" w:line="276" w:lineRule="auto"/>
              <w:ind w:left="122" w:right="131"/>
              <w:jc w:val="both"/>
              <w:rPr>
                <w:rFonts w:ascii="Times New Roman" w:hAnsi="Times New Roman" w:cs="Times New Roman"/>
                <w:b/>
                <w:bCs/>
                <w:sz w:val="24"/>
                <w:szCs w:val="24"/>
                <w:lang w:val="uk-UA"/>
              </w:rPr>
            </w:pPr>
            <w:r w:rsidRPr="00A80C8A">
              <w:rPr>
                <w:rFonts w:ascii="Times New Roman" w:hAnsi="Times New Roman" w:cs="Times New Roman"/>
                <w:b/>
                <w:bCs/>
                <w:sz w:val="24"/>
                <w:szCs w:val="24"/>
                <w:lang w:val="uk-UA"/>
              </w:rPr>
              <w:t xml:space="preserve">Початок: об 11-00 </w:t>
            </w:r>
            <w:r w:rsidR="00AF082F">
              <w:rPr>
                <w:rFonts w:ascii="Times New Roman" w:hAnsi="Times New Roman" w:cs="Times New Roman"/>
                <w:b/>
                <w:bCs/>
                <w:sz w:val="24"/>
                <w:szCs w:val="24"/>
                <w:lang w:val="uk-UA"/>
              </w:rPr>
              <w:t>01 сер</w:t>
            </w:r>
            <w:r w:rsidR="000F6B76">
              <w:rPr>
                <w:rFonts w:ascii="Times New Roman" w:hAnsi="Times New Roman" w:cs="Times New Roman"/>
                <w:b/>
                <w:bCs/>
                <w:sz w:val="24"/>
                <w:szCs w:val="24"/>
                <w:lang w:val="uk-UA"/>
              </w:rPr>
              <w:t>пня</w:t>
            </w:r>
            <w:r w:rsidRPr="00A80C8A">
              <w:rPr>
                <w:rFonts w:ascii="Times New Roman" w:hAnsi="Times New Roman" w:cs="Times New Roman"/>
                <w:b/>
                <w:bCs/>
                <w:sz w:val="24"/>
                <w:szCs w:val="24"/>
                <w:lang w:val="uk-UA"/>
              </w:rPr>
              <w:t xml:space="preserve"> 2025 року</w:t>
            </w:r>
            <w:r w:rsidRPr="00090680">
              <w:rPr>
                <w:rFonts w:ascii="Times New Roman" w:hAnsi="Times New Roman" w:cs="Times New Roman"/>
                <w:sz w:val="24"/>
                <w:szCs w:val="24"/>
                <w:lang w:val="uk-UA"/>
              </w:rPr>
              <w:t>.</w:t>
            </w:r>
          </w:p>
          <w:p w14:paraId="6D1E49D1" w14:textId="6DCCB6E6" w:rsidR="00F843BF" w:rsidRPr="00090680" w:rsidRDefault="00F843BF" w:rsidP="005866C0">
            <w:pPr>
              <w:spacing w:after="0" w:line="276" w:lineRule="auto"/>
              <w:ind w:left="122" w:right="131"/>
              <w:jc w:val="both"/>
              <w:rPr>
                <w:rFonts w:ascii="Times New Roman" w:hAnsi="Times New Roman" w:cs="Times New Roman"/>
                <w:b/>
                <w:bCs/>
                <w:kern w:val="0"/>
                <w:sz w:val="24"/>
                <w:szCs w:val="24"/>
                <w:lang w:val="uk-UA" w:eastAsia="pl-PL"/>
              </w:rPr>
            </w:pPr>
            <w:r w:rsidRPr="00A80C8A">
              <w:rPr>
                <w:rFonts w:ascii="Times New Roman" w:hAnsi="Times New Roman" w:cs="Times New Roman"/>
                <w:b/>
                <w:bCs/>
                <w:sz w:val="24"/>
                <w:szCs w:val="24"/>
                <w:lang w:val="uk-UA"/>
              </w:rPr>
              <w:t xml:space="preserve">Завершення: </w:t>
            </w:r>
            <w:r w:rsidR="00AF082F">
              <w:rPr>
                <w:rFonts w:ascii="Times New Roman" w:hAnsi="Times New Roman" w:cs="Times New Roman"/>
                <w:b/>
                <w:bCs/>
                <w:sz w:val="24"/>
                <w:szCs w:val="24"/>
                <w:lang w:val="uk-UA"/>
              </w:rPr>
              <w:t>11</w:t>
            </w:r>
            <w:r w:rsidR="00545A9E">
              <w:rPr>
                <w:rFonts w:ascii="Times New Roman" w:hAnsi="Times New Roman" w:cs="Times New Roman"/>
                <w:b/>
                <w:bCs/>
                <w:sz w:val="24"/>
                <w:szCs w:val="24"/>
                <w:lang w:val="uk-UA"/>
              </w:rPr>
              <w:t xml:space="preserve"> серпня</w:t>
            </w:r>
            <w:r w:rsidRPr="00A80C8A">
              <w:rPr>
                <w:rFonts w:ascii="Times New Roman" w:hAnsi="Times New Roman" w:cs="Times New Roman"/>
                <w:b/>
                <w:bCs/>
                <w:sz w:val="24"/>
                <w:szCs w:val="24"/>
                <w:lang w:val="uk-UA"/>
              </w:rPr>
              <w:t xml:space="preserve"> 2025 року о 18:00 за Київським часом.</w:t>
            </w:r>
          </w:p>
        </w:tc>
      </w:tr>
      <w:tr w:rsidR="00F843BF" w:rsidRPr="00A80C8A" w14:paraId="085C0C14" w14:textId="77777777" w:rsidTr="005866C0">
        <w:tblPrEx>
          <w:tblCellMar>
            <w:top w:w="15" w:type="dxa"/>
            <w:left w:w="15" w:type="dxa"/>
            <w:bottom w:w="15" w:type="dxa"/>
            <w:right w:w="15" w:type="dxa"/>
          </w:tblCellMar>
        </w:tblPrEx>
        <w:trPr>
          <w:trHeight w:val="60"/>
        </w:trPr>
        <w:tc>
          <w:tcPr>
            <w:tcW w:w="1212" w:type="pct"/>
            <w:tcBorders>
              <w:top w:val="single" w:sz="6" w:space="0" w:color="000000"/>
              <w:left w:val="single" w:sz="6" w:space="0" w:color="000000"/>
              <w:bottom w:val="single" w:sz="6" w:space="0" w:color="000000"/>
              <w:right w:val="single" w:sz="6" w:space="0" w:color="000000"/>
            </w:tcBorders>
          </w:tcPr>
          <w:p w14:paraId="0CC1ED39" w14:textId="77777777" w:rsidR="00F843BF" w:rsidRPr="00090680" w:rsidRDefault="00F843BF" w:rsidP="005D581C">
            <w:pPr>
              <w:spacing w:after="0" w:line="240" w:lineRule="auto"/>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Інші відомості, передбачені законодавством</w:t>
            </w:r>
          </w:p>
        </w:tc>
        <w:tc>
          <w:tcPr>
            <w:tcW w:w="3788" w:type="pct"/>
            <w:tcBorders>
              <w:top w:val="single" w:sz="6" w:space="0" w:color="000000"/>
              <w:left w:val="single" w:sz="6" w:space="0" w:color="000000"/>
              <w:bottom w:val="single" w:sz="6" w:space="0" w:color="000000"/>
              <w:right w:val="single" w:sz="6" w:space="0" w:color="000000"/>
            </w:tcBorders>
          </w:tcPr>
          <w:p w14:paraId="06B65EE7" w14:textId="77777777" w:rsidR="00F843BF" w:rsidRPr="00A80C8A" w:rsidRDefault="00F843BF" w:rsidP="005F046B">
            <w:pPr>
              <w:widowControl w:val="0"/>
              <w:autoSpaceDE w:val="0"/>
              <w:autoSpaceDN w:val="0"/>
              <w:adjustRightInd w:val="0"/>
              <w:spacing w:after="0" w:line="240" w:lineRule="auto"/>
              <w:ind w:left="127"/>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Загальні збори будуть проведені дистанційно згідно із  Порядком скликання та проведення дистанційних загальних зборів акціонерів, затвердженим рішенням Національної комісії з цінних паперів та фондового ринку від 06.03.2023 №236.</w:t>
            </w:r>
          </w:p>
          <w:p w14:paraId="1D638A6E" w14:textId="77777777" w:rsidR="00F843BF" w:rsidRPr="00A323BF" w:rsidRDefault="00A323BF" w:rsidP="005F046B">
            <w:pPr>
              <w:widowControl w:val="0"/>
              <w:autoSpaceDE w:val="0"/>
              <w:autoSpaceDN w:val="0"/>
              <w:adjustRightInd w:val="0"/>
              <w:spacing w:after="0" w:line="240" w:lineRule="auto"/>
              <w:ind w:left="127"/>
              <w:rPr>
                <w:rFonts w:ascii="Times New Roman" w:hAnsi="Times New Roman" w:cs="Times New Roman"/>
                <w:sz w:val="24"/>
                <w:szCs w:val="24"/>
                <w:lang w:val="uk-UA"/>
              </w:rPr>
            </w:pPr>
            <w:r w:rsidRPr="00071C93">
              <w:rPr>
                <w:rFonts w:ascii="Times New Roman" w:hAnsi="Times New Roman" w:cs="Times New Roman"/>
                <w:bCs/>
                <w:sz w:val="24"/>
                <w:szCs w:val="24"/>
                <w:lang w:val="uk-UA"/>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загальна кількість акцій -  294005 штук, кількість голосуючих акцій становить 275</w:t>
            </w:r>
            <w:r w:rsidR="00A068D8" w:rsidRPr="00A95187">
              <w:rPr>
                <w:rFonts w:ascii="Times New Roman" w:hAnsi="Times New Roman" w:cs="Times New Roman"/>
                <w:bCs/>
                <w:sz w:val="24"/>
                <w:szCs w:val="24"/>
                <w:lang w:val="uk-UA"/>
              </w:rPr>
              <w:t>050</w:t>
            </w:r>
            <w:r w:rsidRPr="00071C93">
              <w:rPr>
                <w:rFonts w:ascii="Times New Roman" w:hAnsi="Times New Roman" w:cs="Times New Roman"/>
                <w:bCs/>
                <w:sz w:val="24"/>
                <w:szCs w:val="24"/>
                <w:lang w:val="uk-UA"/>
              </w:rPr>
              <w:t xml:space="preserve">  штук простих іменних акцій</w:t>
            </w:r>
            <w:r w:rsidR="00F843BF" w:rsidRPr="00A95187">
              <w:rPr>
                <w:rFonts w:ascii="Times New Roman" w:hAnsi="Times New Roman" w:cs="Times New Roman"/>
                <w:sz w:val="24"/>
                <w:szCs w:val="24"/>
                <w:lang w:val="uk-UA"/>
              </w:rPr>
              <w:t>.</w:t>
            </w:r>
          </w:p>
          <w:p w14:paraId="0EC24E85" w14:textId="77777777" w:rsidR="00F843BF" w:rsidRPr="00A80C8A" w:rsidRDefault="00F843BF" w:rsidP="005F046B">
            <w:pPr>
              <w:spacing w:after="0" w:line="240" w:lineRule="auto"/>
              <w:ind w:left="127" w:right="131"/>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Особам, яким депозитарною установою відкрито рахунок в цінних паперах на підставі договору з Товариством, необхідно укласти договір з депозитарною установою для забезпечення реалізації права на участь у позачергових дистанційних Загальних зборах.</w:t>
            </w:r>
          </w:p>
          <w:p w14:paraId="4F4AEC67" w14:textId="77777777" w:rsidR="00F843BF" w:rsidRPr="00A80C8A" w:rsidRDefault="00F843BF" w:rsidP="00A96842">
            <w:pPr>
              <w:spacing w:after="0" w:line="240" w:lineRule="auto"/>
              <w:ind w:left="127" w:right="131"/>
              <w:jc w:val="both"/>
              <w:rPr>
                <w:rFonts w:ascii="Times New Roman" w:hAnsi="Times New Roman" w:cs="Times New Roman"/>
                <w:sz w:val="24"/>
                <w:szCs w:val="24"/>
                <w:lang w:val="uk-UA"/>
              </w:rPr>
            </w:pPr>
            <w:r w:rsidRPr="00A80C8A">
              <w:rPr>
                <w:rFonts w:ascii="Times New Roman" w:hAnsi="Times New Roman" w:cs="Times New Roman"/>
                <w:sz w:val="24"/>
                <w:szCs w:val="24"/>
                <w:lang w:val="uk-UA"/>
              </w:rPr>
              <w:t>Депозитарною установою, з якою Товариством укладено договір про обслуговування (відкриття) рахунків у цінних паперах власникам іменних цінних паперів (акціонерам Товариства), є Товариство з обмеженою відповідальністю «</w:t>
            </w:r>
            <w:proofErr w:type="spellStart"/>
            <w:r w:rsidRPr="00A80C8A">
              <w:rPr>
                <w:rFonts w:ascii="Times New Roman" w:hAnsi="Times New Roman" w:cs="Times New Roman"/>
                <w:sz w:val="24"/>
                <w:szCs w:val="24"/>
                <w:lang w:val="uk-UA"/>
              </w:rPr>
              <w:t>Депозитарно</w:t>
            </w:r>
            <w:proofErr w:type="spellEnd"/>
            <w:r w:rsidRPr="00A80C8A">
              <w:rPr>
                <w:rFonts w:ascii="Times New Roman" w:hAnsi="Times New Roman" w:cs="Times New Roman"/>
                <w:sz w:val="24"/>
                <w:szCs w:val="24"/>
                <w:lang w:val="uk-UA"/>
              </w:rPr>
              <w:t>-консалтингова компанія  «Інтелект-</w:t>
            </w:r>
            <w:proofErr w:type="spellStart"/>
            <w:r w:rsidRPr="00A80C8A">
              <w:rPr>
                <w:rFonts w:ascii="Times New Roman" w:hAnsi="Times New Roman" w:cs="Times New Roman"/>
                <w:sz w:val="24"/>
                <w:szCs w:val="24"/>
                <w:lang w:val="uk-UA"/>
              </w:rPr>
              <w:t>Інвестментс</w:t>
            </w:r>
            <w:proofErr w:type="spellEnd"/>
            <w:r w:rsidRPr="00A80C8A">
              <w:rPr>
                <w:rFonts w:ascii="Times New Roman" w:hAnsi="Times New Roman" w:cs="Times New Roman"/>
                <w:sz w:val="24"/>
                <w:szCs w:val="24"/>
                <w:lang w:val="uk-UA"/>
              </w:rPr>
              <w:t xml:space="preserve">» (місцезнаходження: м. Київ, вул. Лугова, 13, будівля «К» офіс 18-21), </w:t>
            </w:r>
            <w:proofErr w:type="spellStart"/>
            <w:r w:rsidRPr="00A80C8A">
              <w:rPr>
                <w:rFonts w:ascii="Times New Roman" w:hAnsi="Times New Roman" w:cs="Times New Roman"/>
                <w:sz w:val="24"/>
                <w:szCs w:val="24"/>
                <w:lang w:val="uk-UA"/>
              </w:rPr>
              <w:t>тел</w:t>
            </w:r>
            <w:proofErr w:type="spellEnd"/>
            <w:r w:rsidRPr="00A80C8A">
              <w:rPr>
                <w:rFonts w:ascii="Times New Roman" w:hAnsi="Times New Roman" w:cs="Times New Roman"/>
                <w:sz w:val="24"/>
                <w:szCs w:val="24"/>
                <w:lang w:val="uk-UA"/>
              </w:rPr>
              <w:t>. (044) 428-57-72,  E-</w:t>
            </w:r>
            <w:proofErr w:type="spellStart"/>
            <w:r w:rsidRPr="00A80C8A">
              <w:rPr>
                <w:rFonts w:ascii="Times New Roman" w:hAnsi="Times New Roman" w:cs="Times New Roman"/>
                <w:sz w:val="24"/>
                <w:szCs w:val="24"/>
                <w:lang w:val="uk-UA"/>
              </w:rPr>
              <w:t>mail</w:t>
            </w:r>
            <w:proofErr w:type="spellEnd"/>
            <w:r w:rsidRPr="00A80C8A">
              <w:rPr>
                <w:rFonts w:ascii="Times New Roman" w:hAnsi="Times New Roman" w:cs="Times New Roman"/>
                <w:sz w:val="24"/>
                <w:szCs w:val="24"/>
                <w:lang w:val="uk-UA"/>
              </w:rPr>
              <w:t xml:space="preserve">: </w:t>
            </w:r>
            <w:hyperlink r:id="rId12" w:history="1">
              <w:r w:rsidRPr="00A80C8A">
                <w:rPr>
                  <w:rStyle w:val="a3"/>
                  <w:rFonts w:ascii="Times New Roman" w:hAnsi="Times New Roman" w:cs="Times New Roman"/>
                  <w:color w:val="auto"/>
                  <w:sz w:val="24"/>
                  <w:szCs w:val="24"/>
                  <w:lang w:val="uk-UA"/>
                </w:rPr>
                <w:t>intellect@it-mark.net</w:t>
              </w:r>
            </w:hyperlink>
            <w:r w:rsidRPr="00A80C8A">
              <w:rPr>
                <w:rFonts w:ascii="Times New Roman" w:hAnsi="Times New Roman" w:cs="Times New Roman"/>
                <w:sz w:val="24"/>
                <w:szCs w:val="24"/>
                <w:lang w:val="uk-UA"/>
              </w:rPr>
              <w:t>.</w:t>
            </w:r>
          </w:p>
        </w:tc>
      </w:tr>
      <w:tr w:rsidR="00F843BF" w:rsidRPr="00071C93" w14:paraId="4DFEB629" w14:textId="77777777" w:rsidTr="005866C0">
        <w:tblPrEx>
          <w:tblCellMar>
            <w:top w:w="15" w:type="dxa"/>
            <w:left w:w="15" w:type="dxa"/>
            <w:bottom w:w="15" w:type="dxa"/>
            <w:right w:w="15" w:type="dxa"/>
          </w:tblCellMar>
        </w:tblPrEx>
        <w:trPr>
          <w:trHeight w:val="60"/>
        </w:trPr>
        <w:tc>
          <w:tcPr>
            <w:tcW w:w="1212" w:type="pct"/>
            <w:tcBorders>
              <w:top w:val="single" w:sz="6" w:space="0" w:color="000000"/>
              <w:left w:val="single" w:sz="6" w:space="0" w:color="000000"/>
              <w:bottom w:val="single" w:sz="6" w:space="0" w:color="000000"/>
              <w:right w:val="single" w:sz="6" w:space="0" w:color="000000"/>
            </w:tcBorders>
          </w:tcPr>
          <w:p w14:paraId="4E481AE1" w14:textId="77777777" w:rsidR="00F843BF" w:rsidRPr="00090680" w:rsidRDefault="00F843BF" w:rsidP="005D581C">
            <w:pPr>
              <w:spacing w:after="0" w:line="240" w:lineRule="auto"/>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Номер та дата рішення ради акціонерного товариства про затвердження повідомлення</w:t>
            </w:r>
          </w:p>
        </w:tc>
        <w:tc>
          <w:tcPr>
            <w:tcW w:w="3788" w:type="pct"/>
            <w:tcBorders>
              <w:top w:val="single" w:sz="6" w:space="0" w:color="000000"/>
              <w:left w:val="single" w:sz="6" w:space="0" w:color="000000"/>
              <w:bottom w:val="single" w:sz="6" w:space="0" w:color="000000"/>
              <w:right w:val="single" w:sz="6" w:space="0" w:color="000000"/>
            </w:tcBorders>
          </w:tcPr>
          <w:p w14:paraId="3F3C0BBF" w14:textId="77777777" w:rsidR="00F843BF" w:rsidRPr="00090680" w:rsidRDefault="00F843BF" w:rsidP="005D581C">
            <w:pPr>
              <w:spacing w:after="0" w:line="240" w:lineRule="auto"/>
              <w:jc w:val="center"/>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 xml:space="preserve">     </w:t>
            </w:r>
          </w:p>
          <w:p w14:paraId="7D9B6856" w14:textId="1411D724" w:rsidR="00F843BF" w:rsidRPr="00090680" w:rsidRDefault="00F843BF" w:rsidP="00AD7D67">
            <w:pPr>
              <w:spacing w:after="0" w:line="240" w:lineRule="auto"/>
              <w:jc w:val="center"/>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 xml:space="preserve"> Рішення </w:t>
            </w:r>
            <w:proofErr w:type="spellStart"/>
            <w:r w:rsidR="007078BB">
              <w:rPr>
                <w:rFonts w:ascii="Times New Roman" w:hAnsi="Times New Roman" w:cs="Times New Roman"/>
                <w:kern w:val="0"/>
                <w:sz w:val="24"/>
                <w:szCs w:val="24"/>
                <w:lang w:val="ru-RU" w:eastAsia="pl-PL"/>
              </w:rPr>
              <w:t>Наглядової</w:t>
            </w:r>
            <w:proofErr w:type="spellEnd"/>
            <w:r w:rsidR="007078BB">
              <w:rPr>
                <w:rFonts w:ascii="Times New Roman" w:hAnsi="Times New Roman" w:cs="Times New Roman"/>
                <w:kern w:val="0"/>
                <w:sz w:val="24"/>
                <w:szCs w:val="24"/>
                <w:lang w:val="ru-RU" w:eastAsia="pl-PL"/>
              </w:rPr>
              <w:t xml:space="preserve"> Ради</w:t>
            </w:r>
            <w:r w:rsidRPr="00A80C8A">
              <w:rPr>
                <w:rFonts w:ascii="Times New Roman" w:hAnsi="Times New Roman" w:cs="Times New Roman"/>
                <w:sz w:val="24"/>
                <w:szCs w:val="24"/>
                <w:lang w:val="uk-UA"/>
              </w:rPr>
              <w:t xml:space="preserve"> Товариства</w:t>
            </w:r>
            <w:r w:rsidRPr="00090680">
              <w:rPr>
                <w:rFonts w:ascii="Times New Roman" w:hAnsi="Times New Roman" w:cs="Times New Roman"/>
                <w:kern w:val="0"/>
                <w:sz w:val="24"/>
                <w:szCs w:val="24"/>
                <w:lang w:val="uk-UA" w:eastAsia="pl-PL"/>
              </w:rPr>
              <w:t xml:space="preserve"> </w:t>
            </w:r>
            <w:r w:rsidR="007078BB">
              <w:rPr>
                <w:rFonts w:ascii="Times New Roman" w:hAnsi="Times New Roman" w:cs="Times New Roman"/>
                <w:kern w:val="0"/>
                <w:sz w:val="24"/>
                <w:szCs w:val="24"/>
                <w:lang w:val="uk-UA" w:eastAsia="pl-PL"/>
              </w:rPr>
              <w:t>№</w:t>
            </w:r>
            <w:r w:rsidR="00967425">
              <w:rPr>
                <w:rFonts w:ascii="Times New Roman" w:hAnsi="Times New Roman" w:cs="Times New Roman"/>
                <w:kern w:val="0"/>
                <w:sz w:val="24"/>
                <w:szCs w:val="24"/>
                <w:lang w:val="ru-RU" w:eastAsia="pl-PL"/>
              </w:rPr>
              <w:t>2</w:t>
            </w:r>
            <w:r w:rsidR="00AD7D67" w:rsidRPr="00545A9E">
              <w:rPr>
                <w:rFonts w:ascii="Times New Roman" w:hAnsi="Times New Roman" w:cs="Times New Roman"/>
                <w:kern w:val="0"/>
                <w:sz w:val="24"/>
                <w:szCs w:val="24"/>
                <w:lang w:val="ru-RU" w:eastAsia="pl-PL"/>
              </w:rPr>
              <w:t xml:space="preserve">/2025 </w:t>
            </w:r>
            <w:r w:rsidRPr="00090680">
              <w:rPr>
                <w:rFonts w:ascii="Times New Roman" w:hAnsi="Times New Roman" w:cs="Times New Roman"/>
                <w:kern w:val="0"/>
                <w:sz w:val="24"/>
                <w:szCs w:val="24"/>
                <w:lang w:val="uk-UA" w:eastAsia="pl-PL"/>
              </w:rPr>
              <w:t xml:space="preserve">від </w:t>
            </w:r>
            <w:r w:rsidR="00967425">
              <w:rPr>
                <w:rFonts w:ascii="Times New Roman" w:hAnsi="Times New Roman" w:cs="Times New Roman"/>
                <w:kern w:val="0"/>
                <w:sz w:val="24"/>
                <w:szCs w:val="24"/>
                <w:lang w:val="ru-RU" w:eastAsia="pl-PL"/>
              </w:rPr>
              <w:t>14 лип</w:t>
            </w:r>
            <w:r w:rsidRPr="00090680">
              <w:rPr>
                <w:rFonts w:ascii="Times New Roman" w:hAnsi="Times New Roman" w:cs="Times New Roman"/>
                <w:kern w:val="0"/>
                <w:sz w:val="24"/>
                <w:szCs w:val="24"/>
                <w:lang w:val="uk-UA" w:eastAsia="pl-PL"/>
              </w:rPr>
              <w:t>ня 2025 року</w:t>
            </w:r>
          </w:p>
        </w:tc>
      </w:tr>
      <w:tr w:rsidR="00F843BF" w:rsidRPr="00A80C8A" w14:paraId="2D3B459B" w14:textId="77777777" w:rsidTr="005866C0">
        <w:tblPrEx>
          <w:tblCellMar>
            <w:top w:w="15" w:type="dxa"/>
            <w:left w:w="15" w:type="dxa"/>
            <w:bottom w:w="15" w:type="dxa"/>
            <w:right w:w="15" w:type="dxa"/>
          </w:tblCellMar>
        </w:tblPrEx>
        <w:trPr>
          <w:trHeight w:val="60"/>
        </w:trPr>
        <w:tc>
          <w:tcPr>
            <w:tcW w:w="1212" w:type="pct"/>
            <w:tcBorders>
              <w:top w:val="single" w:sz="6" w:space="0" w:color="000000"/>
              <w:left w:val="single" w:sz="6" w:space="0" w:color="000000"/>
              <w:bottom w:val="single" w:sz="6" w:space="0" w:color="000000"/>
              <w:right w:val="single" w:sz="6" w:space="0" w:color="000000"/>
            </w:tcBorders>
          </w:tcPr>
          <w:p w14:paraId="3F9F13BE" w14:textId="77777777" w:rsidR="00F843BF" w:rsidRPr="00090680" w:rsidRDefault="00F843BF" w:rsidP="005D581C">
            <w:pPr>
              <w:spacing w:after="0" w:line="240" w:lineRule="auto"/>
              <w:rPr>
                <w:rFonts w:ascii="Times New Roman" w:hAnsi="Times New Roman" w:cs="Times New Roman"/>
                <w:kern w:val="0"/>
                <w:sz w:val="24"/>
                <w:szCs w:val="24"/>
                <w:lang w:val="uk-UA" w:eastAsia="pl-PL"/>
              </w:rPr>
            </w:pPr>
            <w:r w:rsidRPr="00090680">
              <w:rPr>
                <w:rFonts w:ascii="Times New Roman" w:hAnsi="Times New Roman" w:cs="Times New Roman"/>
                <w:kern w:val="0"/>
                <w:sz w:val="24"/>
                <w:szCs w:val="24"/>
                <w:lang w:val="uk-UA" w:eastAsia="pl-PL"/>
              </w:rPr>
              <w:t>Дата складання повідомлення</w:t>
            </w:r>
          </w:p>
        </w:tc>
        <w:tc>
          <w:tcPr>
            <w:tcW w:w="3788" w:type="pct"/>
            <w:tcBorders>
              <w:top w:val="single" w:sz="6" w:space="0" w:color="000000"/>
              <w:left w:val="single" w:sz="6" w:space="0" w:color="000000"/>
              <w:bottom w:val="single" w:sz="6" w:space="0" w:color="000000"/>
              <w:right w:val="single" w:sz="6" w:space="0" w:color="000000"/>
            </w:tcBorders>
          </w:tcPr>
          <w:p w14:paraId="54C5397D" w14:textId="690EDB34" w:rsidR="00F843BF" w:rsidRPr="00090680" w:rsidRDefault="00967425" w:rsidP="007078BB">
            <w:pPr>
              <w:spacing w:after="0" w:line="240" w:lineRule="auto"/>
              <w:jc w:val="center"/>
              <w:rPr>
                <w:rFonts w:ascii="Times New Roman" w:hAnsi="Times New Roman" w:cs="Times New Roman"/>
                <w:kern w:val="0"/>
                <w:sz w:val="24"/>
                <w:szCs w:val="24"/>
                <w:lang w:val="uk-UA" w:eastAsia="pl-PL"/>
              </w:rPr>
            </w:pPr>
            <w:r>
              <w:rPr>
                <w:rFonts w:ascii="Times New Roman" w:hAnsi="Times New Roman" w:cs="Times New Roman"/>
                <w:kern w:val="0"/>
                <w:sz w:val="24"/>
                <w:szCs w:val="24"/>
                <w:lang w:val="uk-UA" w:eastAsia="pl-PL"/>
              </w:rPr>
              <w:t>14 липня</w:t>
            </w:r>
            <w:r w:rsidR="00F843BF" w:rsidRPr="00090680">
              <w:rPr>
                <w:rFonts w:ascii="Times New Roman" w:hAnsi="Times New Roman" w:cs="Times New Roman"/>
                <w:kern w:val="0"/>
                <w:sz w:val="24"/>
                <w:szCs w:val="24"/>
                <w:lang w:val="uk-UA" w:eastAsia="pl-PL"/>
              </w:rPr>
              <w:t xml:space="preserve"> 2025 року</w:t>
            </w:r>
          </w:p>
        </w:tc>
      </w:tr>
    </w:tbl>
    <w:p w14:paraId="55EA12F0" w14:textId="77777777" w:rsidR="00F843BF" w:rsidRPr="00090680" w:rsidRDefault="00F843BF">
      <w:pPr>
        <w:rPr>
          <w:sz w:val="24"/>
          <w:szCs w:val="24"/>
          <w:lang w:val="uk-UA"/>
        </w:rPr>
      </w:pPr>
      <w:bookmarkStart w:id="6" w:name="n1283"/>
      <w:bookmarkEnd w:id="6"/>
    </w:p>
    <w:sectPr w:rsidR="00F843BF" w:rsidRPr="00090680" w:rsidSect="00367623">
      <w:pgSz w:w="11906" w:h="16838"/>
      <w:pgMar w:top="567" w:right="566"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9373" w14:textId="77777777" w:rsidR="001429F1" w:rsidRDefault="001429F1" w:rsidP="00FF3119">
      <w:pPr>
        <w:spacing w:after="0" w:line="240" w:lineRule="auto"/>
      </w:pPr>
      <w:r>
        <w:separator/>
      </w:r>
    </w:p>
  </w:endnote>
  <w:endnote w:type="continuationSeparator" w:id="0">
    <w:p w14:paraId="19822575" w14:textId="77777777" w:rsidR="001429F1" w:rsidRDefault="001429F1" w:rsidP="00FF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BBC6" w14:textId="77777777" w:rsidR="001429F1" w:rsidRDefault="001429F1" w:rsidP="00FF3119">
      <w:pPr>
        <w:spacing w:after="0" w:line="240" w:lineRule="auto"/>
      </w:pPr>
      <w:r>
        <w:separator/>
      </w:r>
    </w:p>
  </w:footnote>
  <w:footnote w:type="continuationSeparator" w:id="0">
    <w:p w14:paraId="2FC08BDA" w14:textId="77777777" w:rsidR="001429F1" w:rsidRDefault="001429F1" w:rsidP="00FF3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BFB"/>
    <w:multiLevelType w:val="hybridMultilevel"/>
    <w:tmpl w:val="EEDC0432"/>
    <w:lvl w:ilvl="0" w:tplc="9C1E913A">
      <w:start w:val="1"/>
      <w:numFmt w:val="decimal"/>
      <w:lvlText w:val="%1."/>
      <w:lvlJc w:val="left"/>
      <w:pPr>
        <w:ind w:left="1059" w:hanging="360"/>
      </w:pPr>
      <w:rPr>
        <w:rFonts w:eastAsia="Times-Roman" w:hint="default"/>
        <w:color w:val="auto"/>
      </w:rPr>
    </w:lvl>
    <w:lvl w:ilvl="1" w:tplc="04190019">
      <w:start w:val="1"/>
      <w:numFmt w:val="lowerLetter"/>
      <w:lvlText w:val="%2."/>
      <w:lvlJc w:val="left"/>
      <w:pPr>
        <w:ind w:left="1779" w:hanging="360"/>
      </w:pPr>
    </w:lvl>
    <w:lvl w:ilvl="2" w:tplc="0419001B">
      <w:start w:val="1"/>
      <w:numFmt w:val="lowerRoman"/>
      <w:lvlText w:val="%3."/>
      <w:lvlJc w:val="right"/>
      <w:pPr>
        <w:ind w:left="2499" w:hanging="180"/>
      </w:pPr>
    </w:lvl>
    <w:lvl w:ilvl="3" w:tplc="0419000F">
      <w:start w:val="1"/>
      <w:numFmt w:val="decimal"/>
      <w:lvlText w:val="%4."/>
      <w:lvlJc w:val="left"/>
      <w:pPr>
        <w:ind w:left="3219" w:hanging="360"/>
      </w:pPr>
    </w:lvl>
    <w:lvl w:ilvl="4" w:tplc="04190019">
      <w:start w:val="1"/>
      <w:numFmt w:val="lowerLetter"/>
      <w:lvlText w:val="%5."/>
      <w:lvlJc w:val="left"/>
      <w:pPr>
        <w:ind w:left="3939" w:hanging="360"/>
      </w:pPr>
    </w:lvl>
    <w:lvl w:ilvl="5" w:tplc="0419001B">
      <w:start w:val="1"/>
      <w:numFmt w:val="lowerRoman"/>
      <w:lvlText w:val="%6."/>
      <w:lvlJc w:val="right"/>
      <w:pPr>
        <w:ind w:left="4659" w:hanging="180"/>
      </w:pPr>
    </w:lvl>
    <w:lvl w:ilvl="6" w:tplc="0419000F">
      <w:start w:val="1"/>
      <w:numFmt w:val="decimal"/>
      <w:lvlText w:val="%7."/>
      <w:lvlJc w:val="left"/>
      <w:pPr>
        <w:ind w:left="5379" w:hanging="360"/>
      </w:pPr>
    </w:lvl>
    <w:lvl w:ilvl="7" w:tplc="04190019">
      <w:start w:val="1"/>
      <w:numFmt w:val="lowerLetter"/>
      <w:lvlText w:val="%8."/>
      <w:lvlJc w:val="left"/>
      <w:pPr>
        <w:ind w:left="6099" w:hanging="360"/>
      </w:pPr>
    </w:lvl>
    <w:lvl w:ilvl="8" w:tplc="0419001B">
      <w:start w:val="1"/>
      <w:numFmt w:val="lowerRoman"/>
      <w:lvlText w:val="%9."/>
      <w:lvlJc w:val="right"/>
      <w:pPr>
        <w:ind w:left="6819" w:hanging="180"/>
      </w:pPr>
    </w:lvl>
  </w:abstractNum>
  <w:abstractNum w:abstractNumId="1" w15:restartNumberingAfterBreak="0">
    <w:nsid w:val="049E4B65"/>
    <w:multiLevelType w:val="hybridMultilevel"/>
    <w:tmpl w:val="25FA3124"/>
    <w:lvl w:ilvl="0" w:tplc="7C3CA164">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 w15:restartNumberingAfterBreak="0">
    <w:nsid w:val="065A4890"/>
    <w:multiLevelType w:val="hybridMultilevel"/>
    <w:tmpl w:val="0E52D9E4"/>
    <w:lvl w:ilvl="0" w:tplc="8FD0B06E">
      <w:start w:val="4"/>
      <w:numFmt w:val="bullet"/>
      <w:lvlText w:val="-"/>
      <w:lvlJc w:val="left"/>
      <w:pPr>
        <w:ind w:left="3756" w:hanging="360"/>
      </w:pPr>
      <w:rPr>
        <w:rFonts w:ascii="Times New Roman" w:eastAsia="Times New Roman" w:hAnsi="Times New Roman" w:hint="default"/>
      </w:rPr>
    </w:lvl>
    <w:lvl w:ilvl="1" w:tplc="04220003">
      <w:start w:val="1"/>
      <w:numFmt w:val="bullet"/>
      <w:lvlText w:val="o"/>
      <w:lvlJc w:val="left"/>
      <w:pPr>
        <w:ind w:left="4476" w:hanging="360"/>
      </w:pPr>
      <w:rPr>
        <w:rFonts w:ascii="Courier New" w:hAnsi="Courier New" w:cs="Courier New" w:hint="default"/>
      </w:rPr>
    </w:lvl>
    <w:lvl w:ilvl="2" w:tplc="04220005">
      <w:start w:val="1"/>
      <w:numFmt w:val="bullet"/>
      <w:lvlText w:val=""/>
      <w:lvlJc w:val="left"/>
      <w:pPr>
        <w:ind w:left="5196" w:hanging="360"/>
      </w:pPr>
      <w:rPr>
        <w:rFonts w:ascii="Wingdings" w:hAnsi="Wingdings" w:cs="Wingdings" w:hint="default"/>
      </w:rPr>
    </w:lvl>
    <w:lvl w:ilvl="3" w:tplc="04220001">
      <w:start w:val="1"/>
      <w:numFmt w:val="bullet"/>
      <w:lvlText w:val=""/>
      <w:lvlJc w:val="left"/>
      <w:pPr>
        <w:ind w:left="5916" w:hanging="360"/>
      </w:pPr>
      <w:rPr>
        <w:rFonts w:ascii="Symbol" w:hAnsi="Symbol" w:cs="Symbol" w:hint="default"/>
      </w:rPr>
    </w:lvl>
    <w:lvl w:ilvl="4" w:tplc="04220003">
      <w:start w:val="1"/>
      <w:numFmt w:val="bullet"/>
      <w:lvlText w:val="o"/>
      <w:lvlJc w:val="left"/>
      <w:pPr>
        <w:ind w:left="6636" w:hanging="360"/>
      </w:pPr>
      <w:rPr>
        <w:rFonts w:ascii="Courier New" w:hAnsi="Courier New" w:cs="Courier New" w:hint="default"/>
      </w:rPr>
    </w:lvl>
    <w:lvl w:ilvl="5" w:tplc="04220005">
      <w:start w:val="1"/>
      <w:numFmt w:val="bullet"/>
      <w:lvlText w:val=""/>
      <w:lvlJc w:val="left"/>
      <w:pPr>
        <w:ind w:left="7356" w:hanging="360"/>
      </w:pPr>
      <w:rPr>
        <w:rFonts w:ascii="Wingdings" w:hAnsi="Wingdings" w:cs="Wingdings" w:hint="default"/>
      </w:rPr>
    </w:lvl>
    <w:lvl w:ilvl="6" w:tplc="04220001">
      <w:start w:val="1"/>
      <w:numFmt w:val="bullet"/>
      <w:lvlText w:val=""/>
      <w:lvlJc w:val="left"/>
      <w:pPr>
        <w:ind w:left="8076" w:hanging="360"/>
      </w:pPr>
      <w:rPr>
        <w:rFonts w:ascii="Symbol" w:hAnsi="Symbol" w:cs="Symbol" w:hint="default"/>
      </w:rPr>
    </w:lvl>
    <w:lvl w:ilvl="7" w:tplc="04220003">
      <w:start w:val="1"/>
      <w:numFmt w:val="bullet"/>
      <w:lvlText w:val="o"/>
      <w:lvlJc w:val="left"/>
      <w:pPr>
        <w:ind w:left="8796" w:hanging="360"/>
      </w:pPr>
      <w:rPr>
        <w:rFonts w:ascii="Courier New" w:hAnsi="Courier New" w:cs="Courier New" w:hint="default"/>
      </w:rPr>
    </w:lvl>
    <w:lvl w:ilvl="8" w:tplc="04220005">
      <w:start w:val="1"/>
      <w:numFmt w:val="bullet"/>
      <w:lvlText w:val=""/>
      <w:lvlJc w:val="left"/>
      <w:pPr>
        <w:ind w:left="9516" w:hanging="360"/>
      </w:pPr>
      <w:rPr>
        <w:rFonts w:ascii="Wingdings" w:hAnsi="Wingdings" w:cs="Wingdings" w:hint="default"/>
      </w:rPr>
    </w:lvl>
  </w:abstractNum>
  <w:abstractNum w:abstractNumId="3" w15:restartNumberingAfterBreak="0">
    <w:nsid w:val="095703E6"/>
    <w:multiLevelType w:val="hybridMultilevel"/>
    <w:tmpl w:val="25A6B94A"/>
    <w:lvl w:ilvl="0" w:tplc="C7AC861C">
      <w:start w:val="1"/>
      <w:numFmt w:val="decimal"/>
      <w:lvlText w:val="%1."/>
      <w:lvlJc w:val="left"/>
      <w:pPr>
        <w:ind w:left="360" w:hanging="360"/>
      </w:pPr>
      <w:rPr>
        <w:sz w:val="20"/>
        <w:szCs w:val="20"/>
      </w:rPr>
    </w:lvl>
    <w:lvl w:ilvl="1" w:tplc="04220019">
      <w:start w:val="1"/>
      <w:numFmt w:val="lowerLetter"/>
      <w:lvlText w:val="%2."/>
      <w:lvlJc w:val="left"/>
      <w:pPr>
        <w:ind w:left="2139" w:hanging="360"/>
      </w:pPr>
    </w:lvl>
    <w:lvl w:ilvl="2" w:tplc="0422001B">
      <w:start w:val="1"/>
      <w:numFmt w:val="lowerRoman"/>
      <w:lvlText w:val="%3."/>
      <w:lvlJc w:val="right"/>
      <w:pPr>
        <w:ind w:left="2859" w:hanging="180"/>
      </w:pPr>
    </w:lvl>
    <w:lvl w:ilvl="3" w:tplc="0422000F">
      <w:start w:val="1"/>
      <w:numFmt w:val="decimal"/>
      <w:lvlText w:val="%4."/>
      <w:lvlJc w:val="left"/>
      <w:pPr>
        <w:ind w:left="3579" w:hanging="360"/>
      </w:pPr>
    </w:lvl>
    <w:lvl w:ilvl="4" w:tplc="04220019">
      <w:start w:val="1"/>
      <w:numFmt w:val="lowerLetter"/>
      <w:lvlText w:val="%5."/>
      <w:lvlJc w:val="left"/>
      <w:pPr>
        <w:ind w:left="4299" w:hanging="360"/>
      </w:pPr>
    </w:lvl>
    <w:lvl w:ilvl="5" w:tplc="0422001B">
      <w:start w:val="1"/>
      <w:numFmt w:val="lowerRoman"/>
      <w:lvlText w:val="%6."/>
      <w:lvlJc w:val="right"/>
      <w:pPr>
        <w:ind w:left="5019" w:hanging="180"/>
      </w:pPr>
    </w:lvl>
    <w:lvl w:ilvl="6" w:tplc="0422000F">
      <w:start w:val="1"/>
      <w:numFmt w:val="decimal"/>
      <w:lvlText w:val="%7."/>
      <w:lvlJc w:val="left"/>
      <w:pPr>
        <w:ind w:left="5739" w:hanging="360"/>
      </w:pPr>
    </w:lvl>
    <w:lvl w:ilvl="7" w:tplc="04220019">
      <w:start w:val="1"/>
      <w:numFmt w:val="lowerLetter"/>
      <w:lvlText w:val="%8."/>
      <w:lvlJc w:val="left"/>
      <w:pPr>
        <w:ind w:left="6459" w:hanging="360"/>
      </w:pPr>
    </w:lvl>
    <w:lvl w:ilvl="8" w:tplc="0422001B">
      <w:start w:val="1"/>
      <w:numFmt w:val="lowerRoman"/>
      <w:lvlText w:val="%9."/>
      <w:lvlJc w:val="right"/>
      <w:pPr>
        <w:ind w:left="7179" w:hanging="180"/>
      </w:pPr>
    </w:lvl>
  </w:abstractNum>
  <w:abstractNum w:abstractNumId="4" w15:restartNumberingAfterBreak="0">
    <w:nsid w:val="31321223"/>
    <w:multiLevelType w:val="hybridMultilevel"/>
    <w:tmpl w:val="F090691E"/>
    <w:lvl w:ilvl="0" w:tplc="FC8058C8">
      <w:start w:val="1"/>
      <w:numFmt w:val="decimal"/>
      <w:lvlText w:val="%1."/>
      <w:lvlJc w:val="left"/>
      <w:pPr>
        <w:ind w:left="720" w:hanging="360"/>
      </w:pPr>
      <w:rPr>
        <w:rFonts w:ascii="Times New Roman" w:eastAsia="Calibri" w:hAnsi="Times New Roman" w:cs="Times New Roman"/>
      </w:rPr>
    </w:lvl>
    <w:lvl w:ilvl="1" w:tplc="E356F632">
      <w:start w:val="1"/>
      <w:numFmt w:val="decimal"/>
      <w:lvlText w:val="%2."/>
      <w:lvlJc w:val="left"/>
      <w:pPr>
        <w:ind w:left="1524" w:hanging="444"/>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2DA45A4"/>
    <w:multiLevelType w:val="hybridMultilevel"/>
    <w:tmpl w:val="EDFED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DB31F9"/>
    <w:multiLevelType w:val="hybridMultilevel"/>
    <w:tmpl w:val="84866C04"/>
    <w:lvl w:ilvl="0" w:tplc="FC8874C8">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77536B0B"/>
    <w:multiLevelType w:val="hybridMultilevel"/>
    <w:tmpl w:val="C70CA1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8B46F5A"/>
    <w:multiLevelType w:val="hybridMultilevel"/>
    <w:tmpl w:val="12468AA6"/>
    <w:lvl w:ilvl="0" w:tplc="32067A1C">
      <w:start w:val="4"/>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7A321217"/>
    <w:multiLevelType w:val="hybridMultilevel"/>
    <w:tmpl w:val="610A5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3A240B"/>
    <w:multiLevelType w:val="hybridMultilevel"/>
    <w:tmpl w:val="EEDC0432"/>
    <w:lvl w:ilvl="0" w:tplc="FFFFFFFF">
      <w:start w:val="1"/>
      <w:numFmt w:val="decimal"/>
      <w:lvlText w:val="%1."/>
      <w:lvlJc w:val="left"/>
      <w:pPr>
        <w:ind w:left="1059" w:hanging="360"/>
      </w:pPr>
      <w:rPr>
        <w:rFonts w:eastAsia="Times-Roman" w:hint="default"/>
        <w:color w:val="auto"/>
      </w:rPr>
    </w:lvl>
    <w:lvl w:ilvl="1" w:tplc="FFFFFFFF">
      <w:start w:val="1"/>
      <w:numFmt w:val="lowerLetter"/>
      <w:lvlText w:val="%2."/>
      <w:lvlJc w:val="left"/>
      <w:pPr>
        <w:ind w:left="1779" w:hanging="360"/>
      </w:pPr>
    </w:lvl>
    <w:lvl w:ilvl="2" w:tplc="FFFFFFFF">
      <w:start w:val="1"/>
      <w:numFmt w:val="lowerRoman"/>
      <w:lvlText w:val="%3."/>
      <w:lvlJc w:val="right"/>
      <w:pPr>
        <w:ind w:left="2499" w:hanging="180"/>
      </w:pPr>
    </w:lvl>
    <w:lvl w:ilvl="3" w:tplc="FFFFFFFF">
      <w:start w:val="1"/>
      <w:numFmt w:val="decimal"/>
      <w:lvlText w:val="%4."/>
      <w:lvlJc w:val="left"/>
      <w:pPr>
        <w:ind w:left="3219" w:hanging="360"/>
      </w:pPr>
    </w:lvl>
    <w:lvl w:ilvl="4" w:tplc="FFFFFFFF">
      <w:start w:val="1"/>
      <w:numFmt w:val="lowerLetter"/>
      <w:lvlText w:val="%5."/>
      <w:lvlJc w:val="left"/>
      <w:pPr>
        <w:ind w:left="3939" w:hanging="360"/>
      </w:pPr>
    </w:lvl>
    <w:lvl w:ilvl="5" w:tplc="FFFFFFFF">
      <w:start w:val="1"/>
      <w:numFmt w:val="lowerRoman"/>
      <w:lvlText w:val="%6."/>
      <w:lvlJc w:val="right"/>
      <w:pPr>
        <w:ind w:left="4659" w:hanging="180"/>
      </w:pPr>
    </w:lvl>
    <w:lvl w:ilvl="6" w:tplc="FFFFFFFF">
      <w:start w:val="1"/>
      <w:numFmt w:val="decimal"/>
      <w:lvlText w:val="%7."/>
      <w:lvlJc w:val="left"/>
      <w:pPr>
        <w:ind w:left="5379" w:hanging="360"/>
      </w:pPr>
    </w:lvl>
    <w:lvl w:ilvl="7" w:tplc="FFFFFFFF">
      <w:start w:val="1"/>
      <w:numFmt w:val="lowerLetter"/>
      <w:lvlText w:val="%8."/>
      <w:lvlJc w:val="left"/>
      <w:pPr>
        <w:ind w:left="6099" w:hanging="360"/>
      </w:pPr>
    </w:lvl>
    <w:lvl w:ilvl="8" w:tplc="FFFFFFFF">
      <w:start w:val="1"/>
      <w:numFmt w:val="lowerRoman"/>
      <w:lvlText w:val="%9."/>
      <w:lvlJc w:val="right"/>
      <w:pPr>
        <w:ind w:left="6819" w:hanging="180"/>
      </w:pPr>
    </w:lvl>
  </w:abstractNum>
  <w:num w:numId="1" w16cid:durableId="768234158">
    <w:abstractNumId w:val="3"/>
  </w:num>
  <w:num w:numId="2" w16cid:durableId="428627335">
    <w:abstractNumId w:val="6"/>
  </w:num>
  <w:num w:numId="3" w16cid:durableId="840854144">
    <w:abstractNumId w:val="0"/>
  </w:num>
  <w:num w:numId="4" w16cid:durableId="530798781">
    <w:abstractNumId w:val="10"/>
  </w:num>
  <w:num w:numId="5" w16cid:durableId="749431017">
    <w:abstractNumId w:val="1"/>
  </w:num>
  <w:num w:numId="6" w16cid:durableId="483012841">
    <w:abstractNumId w:val="8"/>
  </w:num>
  <w:num w:numId="7" w16cid:durableId="362633274">
    <w:abstractNumId w:val="2"/>
  </w:num>
  <w:num w:numId="8" w16cid:durableId="645744950">
    <w:abstractNumId w:val="4"/>
  </w:num>
  <w:num w:numId="9" w16cid:durableId="2098014516">
    <w:abstractNumId w:val="7"/>
  </w:num>
  <w:num w:numId="10" w16cid:durableId="1739015388">
    <w:abstractNumId w:val="9"/>
  </w:num>
  <w:num w:numId="11" w16cid:durableId="1202747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1DF"/>
    <w:rsid w:val="00007547"/>
    <w:rsid w:val="000138F0"/>
    <w:rsid w:val="00014567"/>
    <w:rsid w:val="00021D29"/>
    <w:rsid w:val="0002269B"/>
    <w:rsid w:val="00022832"/>
    <w:rsid w:val="00046696"/>
    <w:rsid w:val="00050E82"/>
    <w:rsid w:val="00065FC9"/>
    <w:rsid w:val="000711DF"/>
    <w:rsid w:val="00071C93"/>
    <w:rsid w:val="000773DA"/>
    <w:rsid w:val="00086DF1"/>
    <w:rsid w:val="00090680"/>
    <w:rsid w:val="00096D2E"/>
    <w:rsid w:val="00097413"/>
    <w:rsid w:val="000B00DA"/>
    <w:rsid w:val="000D2E67"/>
    <w:rsid w:val="000D7990"/>
    <w:rsid w:val="000E3591"/>
    <w:rsid w:val="000F25A6"/>
    <w:rsid w:val="000F5780"/>
    <w:rsid w:val="000F6488"/>
    <w:rsid w:val="000F6B76"/>
    <w:rsid w:val="001343CD"/>
    <w:rsid w:val="0014206B"/>
    <w:rsid w:val="001429F1"/>
    <w:rsid w:val="00145127"/>
    <w:rsid w:val="00156EFD"/>
    <w:rsid w:val="001677F2"/>
    <w:rsid w:val="00170D48"/>
    <w:rsid w:val="00176656"/>
    <w:rsid w:val="001802CD"/>
    <w:rsid w:val="0018240F"/>
    <w:rsid w:val="00185D36"/>
    <w:rsid w:val="00190FBB"/>
    <w:rsid w:val="001A0F66"/>
    <w:rsid w:val="001A1C53"/>
    <w:rsid w:val="001A6D89"/>
    <w:rsid w:val="001A7771"/>
    <w:rsid w:val="001B78B1"/>
    <w:rsid w:val="001B7C5D"/>
    <w:rsid w:val="001B7D45"/>
    <w:rsid w:val="001C25DB"/>
    <w:rsid w:val="001C3AA7"/>
    <w:rsid w:val="001C3BDB"/>
    <w:rsid w:val="001D1DF9"/>
    <w:rsid w:val="001D4F9F"/>
    <w:rsid w:val="001D7C88"/>
    <w:rsid w:val="001E7894"/>
    <w:rsid w:val="001F35F8"/>
    <w:rsid w:val="001F378C"/>
    <w:rsid w:val="001F715A"/>
    <w:rsid w:val="00205601"/>
    <w:rsid w:val="00206E6D"/>
    <w:rsid w:val="00235D02"/>
    <w:rsid w:val="0024418A"/>
    <w:rsid w:val="0024422E"/>
    <w:rsid w:val="0024689D"/>
    <w:rsid w:val="00246E65"/>
    <w:rsid w:val="00254CF9"/>
    <w:rsid w:val="00262148"/>
    <w:rsid w:val="00263AB6"/>
    <w:rsid w:val="00274B16"/>
    <w:rsid w:val="002756FF"/>
    <w:rsid w:val="002761F2"/>
    <w:rsid w:val="0028215F"/>
    <w:rsid w:val="00290097"/>
    <w:rsid w:val="002920E4"/>
    <w:rsid w:val="00294A70"/>
    <w:rsid w:val="002A28B8"/>
    <w:rsid w:val="002A54EA"/>
    <w:rsid w:val="002A5AEF"/>
    <w:rsid w:val="002B1A63"/>
    <w:rsid w:val="002C0B70"/>
    <w:rsid w:val="002C2D45"/>
    <w:rsid w:val="002C4FE9"/>
    <w:rsid w:val="002C5D28"/>
    <w:rsid w:val="002E1210"/>
    <w:rsid w:val="002E4EB5"/>
    <w:rsid w:val="002F5425"/>
    <w:rsid w:val="00300D01"/>
    <w:rsid w:val="00301B13"/>
    <w:rsid w:val="00311031"/>
    <w:rsid w:val="00312E0A"/>
    <w:rsid w:val="003335E9"/>
    <w:rsid w:val="00364376"/>
    <w:rsid w:val="00367623"/>
    <w:rsid w:val="00367CCD"/>
    <w:rsid w:val="0037310D"/>
    <w:rsid w:val="00397962"/>
    <w:rsid w:val="003A049A"/>
    <w:rsid w:val="003A21EF"/>
    <w:rsid w:val="003A71B1"/>
    <w:rsid w:val="003B235E"/>
    <w:rsid w:val="003C0724"/>
    <w:rsid w:val="003D2A82"/>
    <w:rsid w:val="003D34CD"/>
    <w:rsid w:val="003F1B2C"/>
    <w:rsid w:val="0040022A"/>
    <w:rsid w:val="00400E37"/>
    <w:rsid w:val="004074EF"/>
    <w:rsid w:val="00407B18"/>
    <w:rsid w:val="00413FE3"/>
    <w:rsid w:val="00417480"/>
    <w:rsid w:val="00420ED1"/>
    <w:rsid w:val="004339A4"/>
    <w:rsid w:val="00436F95"/>
    <w:rsid w:val="00450CD3"/>
    <w:rsid w:val="004519E1"/>
    <w:rsid w:val="00466439"/>
    <w:rsid w:val="00483803"/>
    <w:rsid w:val="00491E1C"/>
    <w:rsid w:val="0049376F"/>
    <w:rsid w:val="004A7CFE"/>
    <w:rsid w:val="004B1C8E"/>
    <w:rsid w:val="004C4B68"/>
    <w:rsid w:val="004C7841"/>
    <w:rsid w:val="004D5C42"/>
    <w:rsid w:val="004F3441"/>
    <w:rsid w:val="004F4D61"/>
    <w:rsid w:val="00503206"/>
    <w:rsid w:val="00504CEC"/>
    <w:rsid w:val="00513056"/>
    <w:rsid w:val="0052588C"/>
    <w:rsid w:val="00531227"/>
    <w:rsid w:val="00531EC7"/>
    <w:rsid w:val="00532C2F"/>
    <w:rsid w:val="00537C70"/>
    <w:rsid w:val="00540C01"/>
    <w:rsid w:val="00545A9E"/>
    <w:rsid w:val="00562A38"/>
    <w:rsid w:val="005715BC"/>
    <w:rsid w:val="005823EB"/>
    <w:rsid w:val="0058583C"/>
    <w:rsid w:val="005866C0"/>
    <w:rsid w:val="005A76C2"/>
    <w:rsid w:val="005B1637"/>
    <w:rsid w:val="005D581C"/>
    <w:rsid w:val="005D6310"/>
    <w:rsid w:val="005D6DB3"/>
    <w:rsid w:val="005F046B"/>
    <w:rsid w:val="005F08EF"/>
    <w:rsid w:val="005F2A59"/>
    <w:rsid w:val="006225CA"/>
    <w:rsid w:val="006240E3"/>
    <w:rsid w:val="00631240"/>
    <w:rsid w:val="00637854"/>
    <w:rsid w:val="00643934"/>
    <w:rsid w:val="0064447A"/>
    <w:rsid w:val="00655873"/>
    <w:rsid w:val="0065728D"/>
    <w:rsid w:val="00671CBC"/>
    <w:rsid w:val="006A0E3B"/>
    <w:rsid w:val="006A765F"/>
    <w:rsid w:val="006B1DE5"/>
    <w:rsid w:val="006C4041"/>
    <w:rsid w:val="006D0737"/>
    <w:rsid w:val="006F2A23"/>
    <w:rsid w:val="006F37B1"/>
    <w:rsid w:val="006F4CC7"/>
    <w:rsid w:val="006F7038"/>
    <w:rsid w:val="007078BB"/>
    <w:rsid w:val="00717F41"/>
    <w:rsid w:val="0072075A"/>
    <w:rsid w:val="00726A15"/>
    <w:rsid w:val="00740379"/>
    <w:rsid w:val="007467E2"/>
    <w:rsid w:val="0074781E"/>
    <w:rsid w:val="00750B5D"/>
    <w:rsid w:val="00754E29"/>
    <w:rsid w:val="007637EB"/>
    <w:rsid w:val="00771E43"/>
    <w:rsid w:val="0078452B"/>
    <w:rsid w:val="0079485E"/>
    <w:rsid w:val="007A47D6"/>
    <w:rsid w:val="007A6AA2"/>
    <w:rsid w:val="007B05BC"/>
    <w:rsid w:val="007B2841"/>
    <w:rsid w:val="007B5427"/>
    <w:rsid w:val="007C60E6"/>
    <w:rsid w:val="007D6D43"/>
    <w:rsid w:val="007E4123"/>
    <w:rsid w:val="007E7E63"/>
    <w:rsid w:val="007F6DD4"/>
    <w:rsid w:val="00802408"/>
    <w:rsid w:val="008024DD"/>
    <w:rsid w:val="008151E2"/>
    <w:rsid w:val="00825199"/>
    <w:rsid w:val="00830407"/>
    <w:rsid w:val="00832A17"/>
    <w:rsid w:val="00851B68"/>
    <w:rsid w:val="00853B4D"/>
    <w:rsid w:val="008565B4"/>
    <w:rsid w:val="00860C94"/>
    <w:rsid w:val="00861188"/>
    <w:rsid w:val="00864B0E"/>
    <w:rsid w:val="00870F1E"/>
    <w:rsid w:val="008879C8"/>
    <w:rsid w:val="008A42D0"/>
    <w:rsid w:val="008B3053"/>
    <w:rsid w:val="008C0BF7"/>
    <w:rsid w:val="008C7AD3"/>
    <w:rsid w:val="008D15C6"/>
    <w:rsid w:val="008D26B2"/>
    <w:rsid w:val="008E0570"/>
    <w:rsid w:val="008F30D3"/>
    <w:rsid w:val="009003E1"/>
    <w:rsid w:val="00906B64"/>
    <w:rsid w:val="00907288"/>
    <w:rsid w:val="00912990"/>
    <w:rsid w:val="00913B22"/>
    <w:rsid w:val="0092389A"/>
    <w:rsid w:val="00927E75"/>
    <w:rsid w:val="00932783"/>
    <w:rsid w:val="00933EDA"/>
    <w:rsid w:val="00934A97"/>
    <w:rsid w:val="009355B3"/>
    <w:rsid w:val="00960FB5"/>
    <w:rsid w:val="00962413"/>
    <w:rsid w:val="00967425"/>
    <w:rsid w:val="00987A66"/>
    <w:rsid w:val="009B5AA7"/>
    <w:rsid w:val="009B7FE2"/>
    <w:rsid w:val="009E13A1"/>
    <w:rsid w:val="009F5B7B"/>
    <w:rsid w:val="00A02C61"/>
    <w:rsid w:val="00A0408D"/>
    <w:rsid w:val="00A068D8"/>
    <w:rsid w:val="00A07C44"/>
    <w:rsid w:val="00A10910"/>
    <w:rsid w:val="00A22C9C"/>
    <w:rsid w:val="00A323BF"/>
    <w:rsid w:val="00A32B20"/>
    <w:rsid w:val="00A419D8"/>
    <w:rsid w:val="00A435D3"/>
    <w:rsid w:val="00A51847"/>
    <w:rsid w:val="00A67DB3"/>
    <w:rsid w:val="00A710EE"/>
    <w:rsid w:val="00A80C8A"/>
    <w:rsid w:val="00A95187"/>
    <w:rsid w:val="00A958B7"/>
    <w:rsid w:val="00A96842"/>
    <w:rsid w:val="00AA12BE"/>
    <w:rsid w:val="00AA5B5E"/>
    <w:rsid w:val="00AA781C"/>
    <w:rsid w:val="00AB339A"/>
    <w:rsid w:val="00AB41A0"/>
    <w:rsid w:val="00AB4BA3"/>
    <w:rsid w:val="00AB5C5F"/>
    <w:rsid w:val="00AD1043"/>
    <w:rsid w:val="00AD7D67"/>
    <w:rsid w:val="00AE009C"/>
    <w:rsid w:val="00AE08AE"/>
    <w:rsid w:val="00AF0103"/>
    <w:rsid w:val="00AF082F"/>
    <w:rsid w:val="00AF319E"/>
    <w:rsid w:val="00AF5767"/>
    <w:rsid w:val="00B14BD7"/>
    <w:rsid w:val="00B21AB0"/>
    <w:rsid w:val="00B230AC"/>
    <w:rsid w:val="00B314D8"/>
    <w:rsid w:val="00B35BD7"/>
    <w:rsid w:val="00B37E31"/>
    <w:rsid w:val="00B40BA1"/>
    <w:rsid w:val="00B435ED"/>
    <w:rsid w:val="00B51C9D"/>
    <w:rsid w:val="00B54329"/>
    <w:rsid w:val="00B54B61"/>
    <w:rsid w:val="00B611A8"/>
    <w:rsid w:val="00B630F7"/>
    <w:rsid w:val="00B67F21"/>
    <w:rsid w:val="00B73346"/>
    <w:rsid w:val="00B756C7"/>
    <w:rsid w:val="00B8760F"/>
    <w:rsid w:val="00B90C6D"/>
    <w:rsid w:val="00B92BE6"/>
    <w:rsid w:val="00B92D32"/>
    <w:rsid w:val="00BB3020"/>
    <w:rsid w:val="00BB38C8"/>
    <w:rsid w:val="00BB75D0"/>
    <w:rsid w:val="00BD2D87"/>
    <w:rsid w:val="00BD5CB8"/>
    <w:rsid w:val="00BE59D5"/>
    <w:rsid w:val="00BF3B80"/>
    <w:rsid w:val="00C02C6A"/>
    <w:rsid w:val="00C067BE"/>
    <w:rsid w:val="00C07669"/>
    <w:rsid w:val="00C15CEB"/>
    <w:rsid w:val="00C160BB"/>
    <w:rsid w:val="00C23DE1"/>
    <w:rsid w:val="00C45C67"/>
    <w:rsid w:val="00C70189"/>
    <w:rsid w:val="00C70EE5"/>
    <w:rsid w:val="00C72E24"/>
    <w:rsid w:val="00C74EDD"/>
    <w:rsid w:val="00C82FF9"/>
    <w:rsid w:val="00C83115"/>
    <w:rsid w:val="00C835F1"/>
    <w:rsid w:val="00C85805"/>
    <w:rsid w:val="00CA197F"/>
    <w:rsid w:val="00CA27E2"/>
    <w:rsid w:val="00CB4F6A"/>
    <w:rsid w:val="00CF30F8"/>
    <w:rsid w:val="00CF4AE8"/>
    <w:rsid w:val="00CF5362"/>
    <w:rsid w:val="00D06B6F"/>
    <w:rsid w:val="00D14A87"/>
    <w:rsid w:val="00D152BA"/>
    <w:rsid w:val="00D172F3"/>
    <w:rsid w:val="00D22924"/>
    <w:rsid w:val="00D40989"/>
    <w:rsid w:val="00D451B7"/>
    <w:rsid w:val="00D477A7"/>
    <w:rsid w:val="00D52343"/>
    <w:rsid w:val="00D57093"/>
    <w:rsid w:val="00D6616C"/>
    <w:rsid w:val="00D742F9"/>
    <w:rsid w:val="00D82A3F"/>
    <w:rsid w:val="00D84744"/>
    <w:rsid w:val="00D86F5E"/>
    <w:rsid w:val="00D94010"/>
    <w:rsid w:val="00D9466F"/>
    <w:rsid w:val="00D95907"/>
    <w:rsid w:val="00D97764"/>
    <w:rsid w:val="00DA2D31"/>
    <w:rsid w:val="00DA349B"/>
    <w:rsid w:val="00DA3ACC"/>
    <w:rsid w:val="00DA7EAF"/>
    <w:rsid w:val="00DB4AEC"/>
    <w:rsid w:val="00DB5126"/>
    <w:rsid w:val="00DC387F"/>
    <w:rsid w:val="00DD771B"/>
    <w:rsid w:val="00DE1648"/>
    <w:rsid w:val="00DE3C5C"/>
    <w:rsid w:val="00DE6AE0"/>
    <w:rsid w:val="00E00EB3"/>
    <w:rsid w:val="00E05C43"/>
    <w:rsid w:val="00E15EAB"/>
    <w:rsid w:val="00E2407C"/>
    <w:rsid w:val="00E25DE9"/>
    <w:rsid w:val="00E27B75"/>
    <w:rsid w:val="00E35133"/>
    <w:rsid w:val="00E36A5A"/>
    <w:rsid w:val="00E43484"/>
    <w:rsid w:val="00E5296C"/>
    <w:rsid w:val="00E52DE4"/>
    <w:rsid w:val="00E62FEF"/>
    <w:rsid w:val="00E70D9F"/>
    <w:rsid w:val="00E7766B"/>
    <w:rsid w:val="00E86CBF"/>
    <w:rsid w:val="00E93BB7"/>
    <w:rsid w:val="00E96A40"/>
    <w:rsid w:val="00EB0177"/>
    <w:rsid w:val="00EB5789"/>
    <w:rsid w:val="00EB68E4"/>
    <w:rsid w:val="00EB6DFC"/>
    <w:rsid w:val="00EC0195"/>
    <w:rsid w:val="00EC3FB0"/>
    <w:rsid w:val="00ED752D"/>
    <w:rsid w:val="00EE5CE6"/>
    <w:rsid w:val="00EE7704"/>
    <w:rsid w:val="00EF0873"/>
    <w:rsid w:val="00F011D5"/>
    <w:rsid w:val="00F05C94"/>
    <w:rsid w:val="00F20DAD"/>
    <w:rsid w:val="00F22C3F"/>
    <w:rsid w:val="00F4066C"/>
    <w:rsid w:val="00F4370E"/>
    <w:rsid w:val="00F52764"/>
    <w:rsid w:val="00F66D9D"/>
    <w:rsid w:val="00F67FC4"/>
    <w:rsid w:val="00F7509B"/>
    <w:rsid w:val="00F843BF"/>
    <w:rsid w:val="00F91763"/>
    <w:rsid w:val="00F91A30"/>
    <w:rsid w:val="00FB08DF"/>
    <w:rsid w:val="00FB2F1F"/>
    <w:rsid w:val="00FC0679"/>
    <w:rsid w:val="00FC1DC1"/>
    <w:rsid w:val="00FC5544"/>
    <w:rsid w:val="00FD268D"/>
    <w:rsid w:val="00FE0CC4"/>
    <w:rsid w:val="00FF0209"/>
    <w:rsid w:val="00FF3119"/>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3EE04"/>
  <w15:docId w15:val="{C54BE23A-4EE1-4F85-98E0-ADBBA4C2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115"/>
    <w:pPr>
      <w:spacing w:after="160" w:line="259" w:lineRule="auto"/>
    </w:pPr>
    <w:rPr>
      <w:rFonts w:cs="Calibri"/>
      <w:kern w:val="2"/>
      <w:sz w:val="22"/>
      <w:szCs w:val="22"/>
      <w:lang w:val="pl-PL"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uiPriority w:val="99"/>
    <w:rsid w:val="000711DF"/>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rvps7">
    <w:name w:val="rvps7"/>
    <w:basedOn w:val="a"/>
    <w:uiPriority w:val="99"/>
    <w:rsid w:val="000711DF"/>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rvts15">
    <w:name w:val="rvts15"/>
    <w:basedOn w:val="a0"/>
    <w:uiPriority w:val="99"/>
    <w:rsid w:val="000711DF"/>
  </w:style>
  <w:style w:type="paragraph" w:customStyle="1" w:styleId="rvps12">
    <w:name w:val="rvps12"/>
    <w:basedOn w:val="a"/>
    <w:uiPriority w:val="99"/>
    <w:rsid w:val="000711DF"/>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a3">
    <w:name w:val="Hyperlink"/>
    <w:uiPriority w:val="99"/>
    <w:rsid w:val="000711DF"/>
    <w:rPr>
      <w:color w:val="0000FF"/>
      <w:u w:val="single"/>
    </w:rPr>
  </w:style>
  <w:style w:type="character" w:customStyle="1" w:styleId="rvts37">
    <w:name w:val="rvts37"/>
    <w:basedOn w:val="a0"/>
    <w:uiPriority w:val="99"/>
    <w:rsid w:val="000711DF"/>
  </w:style>
  <w:style w:type="character" w:customStyle="1" w:styleId="rvts82">
    <w:name w:val="rvts82"/>
    <w:basedOn w:val="a0"/>
    <w:uiPriority w:val="99"/>
    <w:rsid w:val="000711DF"/>
  </w:style>
  <w:style w:type="paragraph" w:styleId="a4">
    <w:name w:val="Body Text"/>
    <w:basedOn w:val="a"/>
    <w:link w:val="a5"/>
    <w:uiPriority w:val="99"/>
    <w:rsid w:val="00E05C43"/>
    <w:pPr>
      <w:widowControl w:val="0"/>
      <w:autoSpaceDE w:val="0"/>
      <w:autoSpaceDN w:val="0"/>
      <w:spacing w:after="0" w:line="240" w:lineRule="auto"/>
      <w:ind w:left="133" w:firstLine="566"/>
    </w:pPr>
    <w:rPr>
      <w:rFonts w:ascii="Arial" w:hAnsi="Arial" w:cs="Arial"/>
      <w:kern w:val="0"/>
      <w:lang w:val="uk-UA"/>
    </w:rPr>
  </w:style>
  <w:style w:type="character" w:customStyle="1" w:styleId="a5">
    <w:name w:val="Основний текст Знак"/>
    <w:link w:val="a4"/>
    <w:uiPriority w:val="99"/>
    <w:locked/>
    <w:rsid w:val="00E05C43"/>
    <w:rPr>
      <w:rFonts w:ascii="Arial" w:hAnsi="Arial" w:cs="Arial"/>
      <w:kern w:val="0"/>
      <w:lang w:val="uk-UA"/>
    </w:rPr>
  </w:style>
  <w:style w:type="character" w:styleId="a6">
    <w:name w:val="Strong"/>
    <w:qFormat/>
    <w:rsid w:val="00E05C43"/>
    <w:rPr>
      <w:b/>
      <w:bCs/>
      <w:color w:val="auto"/>
    </w:rPr>
  </w:style>
  <w:style w:type="paragraph" w:styleId="a7">
    <w:name w:val="List Paragraph"/>
    <w:basedOn w:val="a"/>
    <w:uiPriority w:val="34"/>
    <w:qFormat/>
    <w:rsid w:val="00E05C43"/>
    <w:pPr>
      <w:spacing w:after="200" w:line="276" w:lineRule="auto"/>
      <w:ind w:left="720"/>
      <w:jc w:val="both"/>
    </w:pPr>
    <w:rPr>
      <w:rFonts w:eastAsia="Times New Roman"/>
      <w:kern w:val="0"/>
      <w:sz w:val="20"/>
      <w:szCs w:val="20"/>
      <w:lang w:val="uk-UA" w:eastAsia="uk-UA"/>
    </w:rPr>
  </w:style>
  <w:style w:type="paragraph" w:styleId="a8">
    <w:name w:val="Normal (Web)"/>
    <w:basedOn w:val="a"/>
    <w:uiPriority w:val="99"/>
    <w:rsid w:val="00E15EAB"/>
    <w:pPr>
      <w:spacing w:before="240" w:after="240" w:line="240" w:lineRule="auto"/>
      <w:jc w:val="both"/>
    </w:pPr>
    <w:rPr>
      <w:rFonts w:ascii="Times New Roman" w:eastAsia="Times New Roman" w:hAnsi="Times New Roman" w:cs="Times New Roman"/>
      <w:kern w:val="0"/>
      <w:sz w:val="24"/>
      <w:szCs w:val="24"/>
      <w:lang w:val="uk-UA" w:eastAsia="uk-UA"/>
    </w:rPr>
  </w:style>
  <w:style w:type="character" w:customStyle="1" w:styleId="fontstyle01">
    <w:name w:val="fontstyle01"/>
    <w:uiPriority w:val="99"/>
    <w:rsid w:val="00E15EAB"/>
    <w:rPr>
      <w:rFonts w:ascii="ArialMT" w:hAnsi="ArialMT" w:cs="ArialMT"/>
      <w:color w:val="000000"/>
      <w:sz w:val="20"/>
      <w:szCs w:val="20"/>
    </w:rPr>
  </w:style>
  <w:style w:type="character" w:customStyle="1" w:styleId="apple-converted-space">
    <w:name w:val="apple-converted-space"/>
    <w:uiPriority w:val="99"/>
    <w:rsid w:val="00E15EAB"/>
  </w:style>
  <w:style w:type="paragraph" w:styleId="a9">
    <w:name w:val="header"/>
    <w:basedOn w:val="a"/>
    <w:link w:val="aa"/>
    <w:uiPriority w:val="99"/>
    <w:rsid w:val="00FF3119"/>
    <w:pPr>
      <w:tabs>
        <w:tab w:val="center" w:pos="4677"/>
        <w:tab w:val="right" w:pos="9355"/>
      </w:tabs>
      <w:spacing w:after="0" w:line="240" w:lineRule="auto"/>
    </w:pPr>
  </w:style>
  <w:style w:type="character" w:customStyle="1" w:styleId="aa">
    <w:name w:val="Верхній колонтитул Знак"/>
    <w:basedOn w:val="a0"/>
    <w:link w:val="a9"/>
    <w:uiPriority w:val="99"/>
    <w:locked/>
    <w:rsid w:val="00FF3119"/>
  </w:style>
  <w:style w:type="paragraph" w:styleId="ab">
    <w:name w:val="footer"/>
    <w:basedOn w:val="a"/>
    <w:link w:val="ac"/>
    <w:uiPriority w:val="99"/>
    <w:rsid w:val="00FF3119"/>
    <w:pPr>
      <w:tabs>
        <w:tab w:val="center" w:pos="4677"/>
        <w:tab w:val="right" w:pos="9355"/>
      </w:tabs>
      <w:spacing w:after="0" w:line="240" w:lineRule="auto"/>
    </w:pPr>
  </w:style>
  <w:style w:type="character" w:customStyle="1" w:styleId="ac">
    <w:name w:val="Нижній колонтитул Знак"/>
    <w:basedOn w:val="a0"/>
    <w:link w:val="ab"/>
    <w:uiPriority w:val="99"/>
    <w:locked/>
    <w:rsid w:val="00FF3119"/>
  </w:style>
  <w:style w:type="paragraph" w:customStyle="1" w:styleId="Default">
    <w:name w:val="Default"/>
    <w:uiPriority w:val="99"/>
    <w:rsid w:val="00D6616C"/>
    <w:pPr>
      <w:autoSpaceDE w:val="0"/>
      <w:autoSpaceDN w:val="0"/>
      <w:adjustRightInd w:val="0"/>
    </w:pPr>
    <w:rPr>
      <w:rFonts w:cs="Calibri"/>
      <w:color w:val="000000"/>
      <w:sz w:val="24"/>
      <w:szCs w:val="24"/>
      <w:lang w:val="ru-RU" w:eastAsia="en-US"/>
    </w:rPr>
  </w:style>
  <w:style w:type="character" w:styleId="ad">
    <w:name w:val="annotation reference"/>
    <w:uiPriority w:val="99"/>
    <w:semiHidden/>
    <w:rsid w:val="0024422E"/>
    <w:rPr>
      <w:sz w:val="16"/>
      <w:szCs w:val="16"/>
    </w:rPr>
  </w:style>
  <w:style w:type="paragraph" w:styleId="ae">
    <w:name w:val="annotation text"/>
    <w:basedOn w:val="a"/>
    <w:link w:val="af"/>
    <w:uiPriority w:val="99"/>
    <w:semiHidden/>
    <w:rsid w:val="0024422E"/>
    <w:pPr>
      <w:spacing w:line="240" w:lineRule="auto"/>
    </w:pPr>
    <w:rPr>
      <w:sz w:val="20"/>
      <w:szCs w:val="20"/>
    </w:rPr>
  </w:style>
  <w:style w:type="character" w:customStyle="1" w:styleId="af">
    <w:name w:val="Текст примітки Знак"/>
    <w:link w:val="ae"/>
    <w:uiPriority w:val="99"/>
    <w:locked/>
    <w:rsid w:val="0024422E"/>
    <w:rPr>
      <w:sz w:val="20"/>
      <w:szCs w:val="20"/>
    </w:rPr>
  </w:style>
  <w:style w:type="paragraph" w:styleId="af0">
    <w:name w:val="annotation subject"/>
    <w:basedOn w:val="ae"/>
    <w:next w:val="ae"/>
    <w:link w:val="af1"/>
    <w:uiPriority w:val="99"/>
    <w:semiHidden/>
    <w:rsid w:val="0024422E"/>
    <w:rPr>
      <w:b/>
      <w:bCs/>
    </w:rPr>
  </w:style>
  <w:style w:type="character" w:customStyle="1" w:styleId="af1">
    <w:name w:val="Тема примітки Знак"/>
    <w:link w:val="af0"/>
    <w:uiPriority w:val="99"/>
    <w:semiHidden/>
    <w:locked/>
    <w:rsid w:val="0024422E"/>
    <w:rPr>
      <w:b/>
      <w:bCs/>
      <w:sz w:val="20"/>
      <w:szCs w:val="20"/>
    </w:rPr>
  </w:style>
  <w:style w:type="paragraph" w:styleId="af2">
    <w:name w:val="Revision"/>
    <w:hidden/>
    <w:uiPriority w:val="99"/>
    <w:semiHidden/>
    <w:rsid w:val="00483803"/>
    <w:rPr>
      <w:rFonts w:cs="Calibri"/>
      <w:kern w:val="2"/>
      <w:sz w:val="22"/>
      <w:szCs w:val="22"/>
      <w:lang w:val="pl-PL" w:eastAsia="en-US"/>
    </w:rPr>
  </w:style>
  <w:style w:type="paragraph" w:styleId="af3">
    <w:name w:val="Balloon Text"/>
    <w:basedOn w:val="a"/>
    <w:link w:val="af4"/>
    <w:uiPriority w:val="99"/>
    <w:semiHidden/>
    <w:rsid w:val="00870F1E"/>
    <w:pPr>
      <w:spacing w:after="0" w:line="240" w:lineRule="auto"/>
    </w:pPr>
    <w:rPr>
      <w:rFonts w:ascii="Tahoma" w:hAnsi="Tahoma" w:cs="Tahoma"/>
      <w:sz w:val="16"/>
      <w:szCs w:val="16"/>
    </w:rPr>
  </w:style>
  <w:style w:type="character" w:customStyle="1" w:styleId="af4">
    <w:name w:val="Текст у виносці Знак"/>
    <w:link w:val="af3"/>
    <w:uiPriority w:val="99"/>
    <w:semiHidden/>
    <w:locked/>
    <w:rsid w:val="00870F1E"/>
    <w:rPr>
      <w:rFonts w:ascii="Tahoma" w:hAnsi="Tahoma" w:cs="Tahoma"/>
      <w:sz w:val="16"/>
      <w:szCs w:val="16"/>
    </w:rPr>
  </w:style>
  <w:style w:type="character" w:customStyle="1" w:styleId="fontstyle21">
    <w:name w:val="fontstyle21"/>
    <w:uiPriority w:val="99"/>
    <w:rsid w:val="00274B16"/>
    <w:rPr>
      <w:rFonts w:ascii="TimesNewRomanPSMT" w:hAnsi="TimesNewRomanPSMT" w:cs="TimesNewRomanPSMT"/>
      <w:color w:val="000000"/>
      <w:sz w:val="24"/>
      <w:szCs w:val="24"/>
    </w:rPr>
  </w:style>
  <w:style w:type="character" w:customStyle="1" w:styleId="fontstyle31">
    <w:name w:val="fontstyle31"/>
    <w:rsid w:val="00967425"/>
    <w:rPr>
      <w:rFonts w:ascii="Times New Roman" w:hAnsi="Times New Roman" w:cs="Times New Roman" w:hint="default"/>
      <w:b w:val="0"/>
      <w:bCs w:val="0"/>
      <w:i/>
      <w:iCs/>
      <w:color w:val="000000"/>
      <w:sz w:val="20"/>
      <w:szCs w:val="20"/>
    </w:rPr>
  </w:style>
  <w:style w:type="character" w:styleId="af5">
    <w:name w:val="Unresolved Mention"/>
    <w:uiPriority w:val="99"/>
    <w:semiHidden/>
    <w:unhideWhenUsed/>
    <w:rsid w:val="00AF0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4586">
      <w:marLeft w:val="0"/>
      <w:marRight w:val="0"/>
      <w:marTop w:val="0"/>
      <w:marBottom w:val="0"/>
      <w:divBdr>
        <w:top w:val="none" w:sz="0" w:space="0" w:color="auto"/>
        <w:left w:val="none" w:sz="0" w:space="0" w:color="auto"/>
        <w:bottom w:val="none" w:sz="0" w:space="0" w:color="auto"/>
        <w:right w:val="none" w:sz="0" w:space="0" w:color="auto"/>
      </w:divBdr>
      <w:divsChild>
        <w:div w:id="363944584">
          <w:marLeft w:val="0"/>
          <w:marRight w:val="0"/>
          <w:marTop w:val="0"/>
          <w:marBottom w:val="150"/>
          <w:divBdr>
            <w:top w:val="none" w:sz="0" w:space="0" w:color="auto"/>
            <w:left w:val="none" w:sz="0" w:space="0" w:color="auto"/>
            <w:bottom w:val="none" w:sz="0" w:space="0" w:color="auto"/>
            <w:right w:val="none" w:sz="0" w:space="0" w:color="auto"/>
          </w:divBdr>
        </w:div>
        <w:div w:id="363944585">
          <w:marLeft w:val="0"/>
          <w:marRight w:val="0"/>
          <w:marTop w:val="0"/>
          <w:marBottom w:val="150"/>
          <w:divBdr>
            <w:top w:val="none" w:sz="0" w:space="0" w:color="auto"/>
            <w:left w:val="none" w:sz="0" w:space="0" w:color="auto"/>
            <w:bottom w:val="none" w:sz="0" w:space="0" w:color="auto"/>
            <w:right w:val="none" w:sz="0" w:space="0" w:color="auto"/>
          </w:divBdr>
        </w:div>
        <w:div w:id="363944588">
          <w:marLeft w:val="0"/>
          <w:marRight w:val="0"/>
          <w:marTop w:val="0"/>
          <w:marBottom w:val="150"/>
          <w:divBdr>
            <w:top w:val="none" w:sz="0" w:space="0" w:color="auto"/>
            <w:left w:val="none" w:sz="0" w:space="0" w:color="auto"/>
            <w:bottom w:val="none" w:sz="0" w:space="0" w:color="auto"/>
            <w:right w:val="none" w:sz="0" w:space="0" w:color="auto"/>
          </w:divBdr>
        </w:div>
      </w:divsChild>
    </w:div>
    <w:div w:id="363944587">
      <w:marLeft w:val="0"/>
      <w:marRight w:val="0"/>
      <w:marTop w:val="0"/>
      <w:marBottom w:val="0"/>
      <w:divBdr>
        <w:top w:val="none" w:sz="0" w:space="0" w:color="auto"/>
        <w:left w:val="none" w:sz="0" w:space="0" w:color="auto"/>
        <w:bottom w:val="none" w:sz="0" w:space="0" w:color="auto"/>
        <w:right w:val="none" w:sz="0" w:space="0" w:color="auto"/>
      </w:divBdr>
    </w:div>
    <w:div w:id="363944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godkaalex1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465-20" TargetMode="External"/><Relationship Id="rId12" Type="http://schemas.openxmlformats.org/officeDocument/2006/relationships/hyperlink" Target="mailto:intellect@it-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godkaalex13@gmail.com" TargetMode="External"/><Relationship Id="rId5" Type="http://schemas.openxmlformats.org/officeDocument/2006/relationships/footnotes" Target="footnotes.xml"/><Relationship Id="rId10" Type="http://schemas.openxmlformats.org/officeDocument/2006/relationships/hyperlink" Target="mailto:Yagodkaalex13@gmail.com" TargetMode="External"/><Relationship Id="rId4" Type="http://schemas.openxmlformats.org/officeDocument/2006/relationships/webSettings" Target="webSettings.xml"/><Relationship Id="rId9" Type="http://schemas.openxmlformats.org/officeDocument/2006/relationships/hyperlink" Target="https://zakon.rada.gov.ua/laws/show/2465-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7</Pages>
  <Words>13837</Words>
  <Characters>7888</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Tamila Ishchuk</dc:creator>
  <cp:lastModifiedBy>Анатолий Лютко</cp:lastModifiedBy>
  <cp:revision>9</cp:revision>
  <cp:lastPrinted>2024-03-19T15:22:00Z</cp:lastPrinted>
  <dcterms:created xsi:type="dcterms:W3CDTF">2025-07-01T12:50:00Z</dcterms:created>
  <dcterms:modified xsi:type="dcterms:W3CDTF">2025-07-24T13:02:00Z</dcterms:modified>
</cp:coreProperties>
</file>